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"/>
        <w:gridCol w:w="336"/>
        <w:gridCol w:w="1584"/>
        <w:gridCol w:w="632"/>
        <w:gridCol w:w="4856"/>
        <w:gridCol w:w="106"/>
        <w:gridCol w:w="1843"/>
        <w:gridCol w:w="51"/>
      </w:tblGrid>
      <w:tr w:rsidR="000A1561" w:rsidRPr="00653704" w:rsidTr="000A1561">
        <w:trPr>
          <w:gridBefore w:val="1"/>
          <w:gridAfter w:val="1"/>
          <w:wBefore w:w="90" w:type="dxa"/>
          <w:wAfter w:w="51" w:type="dxa"/>
          <w:trHeight w:hRule="exact" w:val="1390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right="123"/>
              <w:jc w:val="center"/>
              <w:rPr>
                <w:rFonts w:eastAsia="Calibri"/>
                <w:noProof/>
                <w:lang w:eastAsia="es-MX"/>
              </w:rPr>
            </w:pPr>
            <w:r w:rsidRPr="00653704">
              <w:rPr>
                <w:rFonts w:eastAsia="Calibri"/>
                <w:noProof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1561" w:rsidRPr="00653704" w:rsidRDefault="005D12E7" w:rsidP="005D12E7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PLANTA DE ALMACENAMIENTO PARA LA DISTRIBUCION DE GAS L.P.</w:t>
            </w:r>
          </w:p>
        </w:tc>
        <w:tc>
          <w:tcPr>
            <w:tcW w:w="4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left="199" w:right="203" w:firstLine="1"/>
              <w:jc w:val="center"/>
              <w:rPr>
                <w:rFonts w:eastAsia="Calibri"/>
              </w:rPr>
            </w:pPr>
          </w:p>
          <w:p w:rsidR="000A1561" w:rsidRPr="00653704" w:rsidRDefault="000A1561" w:rsidP="0062167D">
            <w:pPr>
              <w:ind w:left="193" w:right="203"/>
              <w:jc w:val="both"/>
              <w:rPr>
                <w:rFonts w:eastAsia="Calibri"/>
              </w:rPr>
            </w:pPr>
            <w:r w:rsidRPr="00653704">
              <w:rPr>
                <w:rFonts w:eastAsia="Calibri"/>
              </w:rPr>
              <w:t>SIS</w:t>
            </w:r>
            <w:r w:rsidRPr="00653704">
              <w:rPr>
                <w:rFonts w:eastAsia="Calibri"/>
                <w:spacing w:val="-1"/>
              </w:rPr>
              <w:t>T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MA</w:t>
            </w:r>
            <w:r w:rsidRPr="00653704">
              <w:rPr>
                <w:rFonts w:eastAsia="Calibri"/>
                <w:spacing w:val="-7"/>
              </w:rPr>
              <w:t xml:space="preserve"> </w:t>
            </w:r>
            <w:r w:rsidRPr="00653704">
              <w:rPr>
                <w:rFonts w:eastAsia="Calibri"/>
              </w:rPr>
              <w:t>DE</w:t>
            </w:r>
            <w:r w:rsidRPr="00653704">
              <w:rPr>
                <w:rFonts w:eastAsia="Calibri"/>
                <w:spacing w:val="-1"/>
              </w:rPr>
              <w:t xml:space="preserve"> </w:t>
            </w:r>
            <w:r w:rsidRPr="00653704">
              <w:rPr>
                <w:rFonts w:eastAsia="Calibri"/>
                <w:spacing w:val="3"/>
              </w:rPr>
              <w:t>A</w:t>
            </w:r>
            <w:r w:rsidRPr="00653704">
              <w:rPr>
                <w:rFonts w:eastAsia="Calibri"/>
              </w:rPr>
              <w:t>DMI</w:t>
            </w:r>
            <w:r w:rsidRPr="00653704">
              <w:rPr>
                <w:rFonts w:eastAsia="Calibri"/>
                <w:spacing w:val="1"/>
              </w:rPr>
              <w:t>N</w:t>
            </w:r>
            <w:r w:rsidRPr="00653704">
              <w:rPr>
                <w:rFonts w:eastAsia="Calibri"/>
              </w:rPr>
              <w:t>IS</w:t>
            </w:r>
            <w:r w:rsidRPr="00653704">
              <w:rPr>
                <w:rFonts w:eastAsia="Calibri"/>
                <w:spacing w:val="1"/>
              </w:rPr>
              <w:t>T</w:t>
            </w:r>
            <w:r w:rsidRPr="00653704">
              <w:rPr>
                <w:rFonts w:eastAsia="Calibri"/>
              </w:rPr>
              <w:t>RA</w:t>
            </w:r>
            <w:r w:rsidRPr="00653704">
              <w:rPr>
                <w:rFonts w:eastAsia="Calibri"/>
                <w:spacing w:val="-1"/>
              </w:rPr>
              <w:t>C</w:t>
            </w:r>
            <w:r w:rsidRPr="00653704">
              <w:rPr>
                <w:rFonts w:eastAsia="Calibri"/>
                <w:spacing w:val="2"/>
              </w:rPr>
              <w:t>IÓ</w:t>
            </w:r>
            <w:r w:rsidRPr="00653704">
              <w:rPr>
                <w:rFonts w:eastAsia="Calibri"/>
              </w:rPr>
              <w:t>N</w:t>
            </w:r>
            <w:r w:rsidRPr="00653704">
              <w:rPr>
                <w:rFonts w:eastAsia="Calibri"/>
                <w:spacing w:val="-12"/>
              </w:rPr>
              <w:t xml:space="preserve"> </w:t>
            </w:r>
            <w:r w:rsidRPr="00653704">
              <w:rPr>
                <w:rFonts w:eastAsia="Calibri"/>
              </w:rPr>
              <w:t>DE</w:t>
            </w:r>
            <w:r w:rsidRPr="00653704">
              <w:rPr>
                <w:rFonts w:eastAsia="Calibri"/>
                <w:spacing w:val="-1"/>
              </w:rPr>
              <w:t xml:space="preserve"> </w:t>
            </w:r>
            <w:r w:rsidRPr="00653704">
              <w:rPr>
                <w:rFonts w:eastAsia="Calibri"/>
                <w:w w:val="99"/>
              </w:rPr>
              <w:t>S</w:t>
            </w:r>
            <w:r w:rsidRPr="00653704">
              <w:rPr>
                <w:rFonts w:eastAsia="Calibri"/>
                <w:spacing w:val="1"/>
                <w:w w:val="99"/>
              </w:rPr>
              <w:t>E</w:t>
            </w:r>
            <w:r w:rsidRPr="00653704">
              <w:rPr>
                <w:rFonts w:eastAsia="Calibri"/>
                <w:spacing w:val="-1"/>
                <w:w w:val="99"/>
              </w:rPr>
              <w:t>GU</w:t>
            </w:r>
            <w:r w:rsidRPr="00653704">
              <w:rPr>
                <w:rFonts w:eastAsia="Calibri"/>
                <w:w w:val="99"/>
              </w:rPr>
              <w:t xml:space="preserve">RIDAD </w:t>
            </w:r>
            <w:r w:rsidRPr="00653704">
              <w:rPr>
                <w:rFonts w:eastAsia="Calibri"/>
              </w:rPr>
              <w:t>I</w:t>
            </w:r>
            <w:r w:rsidRPr="00653704">
              <w:rPr>
                <w:rFonts w:eastAsia="Calibri"/>
                <w:spacing w:val="1"/>
              </w:rPr>
              <w:t>N</w:t>
            </w:r>
            <w:r w:rsidRPr="00653704">
              <w:rPr>
                <w:rFonts w:eastAsia="Calibri"/>
              </w:rPr>
              <w:t>D</w:t>
            </w:r>
            <w:r w:rsidRPr="00653704">
              <w:rPr>
                <w:rFonts w:eastAsia="Calibri"/>
                <w:spacing w:val="-1"/>
              </w:rPr>
              <w:t>U</w:t>
            </w:r>
            <w:r w:rsidRPr="00653704">
              <w:rPr>
                <w:rFonts w:eastAsia="Calibri"/>
              </w:rPr>
              <w:t>S</w:t>
            </w:r>
            <w:r w:rsidRPr="00653704">
              <w:rPr>
                <w:rFonts w:eastAsia="Calibri"/>
                <w:spacing w:val="1"/>
              </w:rPr>
              <w:t>T</w:t>
            </w:r>
            <w:r w:rsidRPr="00653704">
              <w:rPr>
                <w:rFonts w:eastAsia="Calibri"/>
              </w:rPr>
              <w:t>RIAL,</w:t>
            </w:r>
            <w:r w:rsidRPr="00653704">
              <w:rPr>
                <w:rFonts w:eastAsia="Calibri"/>
                <w:spacing w:val="-9"/>
              </w:rPr>
              <w:t xml:space="preserve"> </w:t>
            </w:r>
            <w:r w:rsidRPr="00653704">
              <w:rPr>
                <w:rFonts w:eastAsia="Calibri"/>
              </w:rPr>
              <w:t>S</w:t>
            </w:r>
            <w:r w:rsidRPr="00653704">
              <w:rPr>
                <w:rFonts w:eastAsia="Calibri"/>
                <w:spacing w:val="1"/>
              </w:rPr>
              <w:t>EG</w:t>
            </w:r>
            <w:r w:rsidRPr="00653704">
              <w:rPr>
                <w:rFonts w:eastAsia="Calibri"/>
                <w:spacing w:val="-1"/>
              </w:rPr>
              <w:t>U</w:t>
            </w:r>
            <w:r w:rsidRPr="00653704">
              <w:rPr>
                <w:rFonts w:eastAsia="Calibri"/>
              </w:rPr>
              <w:t>RID</w:t>
            </w:r>
            <w:r w:rsidRPr="00653704">
              <w:rPr>
                <w:rFonts w:eastAsia="Calibri"/>
                <w:spacing w:val="2"/>
              </w:rPr>
              <w:t>A</w:t>
            </w:r>
            <w:r w:rsidRPr="00653704">
              <w:rPr>
                <w:rFonts w:eastAsia="Calibri"/>
              </w:rPr>
              <w:t>D</w:t>
            </w:r>
            <w:r w:rsidRPr="00653704">
              <w:rPr>
                <w:rFonts w:eastAsia="Calibri"/>
                <w:spacing w:val="-10"/>
              </w:rPr>
              <w:t xml:space="preserve"> </w:t>
            </w:r>
            <w:r w:rsidRPr="00653704">
              <w:rPr>
                <w:rFonts w:eastAsia="Calibri"/>
              </w:rPr>
              <w:t>OP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RA</w:t>
            </w:r>
            <w:r w:rsidRPr="00653704">
              <w:rPr>
                <w:rFonts w:eastAsia="Calibri"/>
                <w:spacing w:val="-1"/>
              </w:rPr>
              <w:t>T</w:t>
            </w:r>
            <w:r w:rsidRPr="00653704">
              <w:rPr>
                <w:rFonts w:eastAsia="Calibri"/>
              </w:rPr>
              <w:t>I</w:t>
            </w:r>
            <w:r w:rsidRPr="00653704">
              <w:rPr>
                <w:rFonts w:eastAsia="Calibri"/>
                <w:spacing w:val="2"/>
              </w:rPr>
              <w:t>V</w:t>
            </w:r>
            <w:r w:rsidRPr="00653704">
              <w:rPr>
                <w:rFonts w:eastAsia="Calibri"/>
              </w:rPr>
              <w:t>A</w:t>
            </w:r>
            <w:r w:rsidRPr="00653704">
              <w:rPr>
                <w:rFonts w:eastAsia="Calibri"/>
                <w:spacing w:val="-9"/>
              </w:rPr>
              <w:t xml:space="preserve"> </w:t>
            </w:r>
            <w:r w:rsidRPr="00653704">
              <w:rPr>
                <w:rFonts w:eastAsia="Calibri"/>
              </w:rPr>
              <w:t>Y</w:t>
            </w:r>
            <w:r w:rsidRPr="00653704">
              <w:rPr>
                <w:rFonts w:eastAsia="Calibri"/>
                <w:spacing w:val="-1"/>
              </w:rPr>
              <w:t xml:space="preserve"> </w:t>
            </w:r>
            <w:r w:rsidRPr="00653704">
              <w:rPr>
                <w:rFonts w:eastAsia="Calibri"/>
              </w:rPr>
              <w:t>PR</w:t>
            </w:r>
            <w:r w:rsidRPr="00653704">
              <w:rPr>
                <w:rFonts w:eastAsia="Calibri"/>
                <w:spacing w:val="2"/>
              </w:rPr>
              <w:t>O</w:t>
            </w:r>
            <w:r w:rsidRPr="00653704">
              <w:rPr>
                <w:rFonts w:eastAsia="Calibri"/>
                <w:spacing w:val="-1"/>
              </w:rPr>
              <w:t>T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  <w:spacing w:val="2"/>
              </w:rPr>
              <w:t>C</w:t>
            </w:r>
            <w:r w:rsidRPr="00653704">
              <w:rPr>
                <w:rFonts w:eastAsia="Calibri"/>
              </w:rPr>
              <w:t>CIÓN</w:t>
            </w:r>
            <w:r w:rsidRPr="00653704">
              <w:rPr>
                <w:rFonts w:eastAsia="Calibri"/>
                <w:spacing w:val="-11"/>
              </w:rPr>
              <w:t xml:space="preserve"> </w:t>
            </w:r>
            <w:r w:rsidRPr="00653704">
              <w:rPr>
                <w:rFonts w:eastAsia="Calibri"/>
                <w:w w:val="99"/>
              </w:rPr>
              <w:t xml:space="preserve">AL </w:t>
            </w:r>
            <w:r w:rsidRPr="00653704">
              <w:rPr>
                <w:rFonts w:eastAsia="Calibri"/>
              </w:rPr>
              <w:t>M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DIO</w:t>
            </w:r>
            <w:r w:rsidRPr="00653704">
              <w:rPr>
                <w:rFonts w:eastAsia="Calibri"/>
                <w:spacing w:val="-6"/>
              </w:rPr>
              <w:t xml:space="preserve"> </w:t>
            </w:r>
            <w:r w:rsidRPr="00653704">
              <w:rPr>
                <w:rFonts w:eastAsia="Calibri"/>
                <w:w w:val="99"/>
              </w:rPr>
              <w:t>AMBI</w:t>
            </w:r>
            <w:r w:rsidRPr="00653704">
              <w:rPr>
                <w:rFonts w:eastAsia="Calibri"/>
                <w:spacing w:val="1"/>
                <w:w w:val="99"/>
              </w:rPr>
              <w:t>EN</w:t>
            </w:r>
            <w:r w:rsidRPr="00653704">
              <w:rPr>
                <w:rFonts w:eastAsia="Calibri"/>
                <w:spacing w:val="-1"/>
                <w:w w:val="99"/>
              </w:rPr>
              <w:t>T</w:t>
            </w:r>
            <w:r w:rsidRPr="00653704">
              <w:rPr>
                <w:rFonts w:eastAsia="Calibri"/>
                <w:w w:val="99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494629" w:rsidRDefault="000A1561" w:rsidP="00621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A1561" w:rsidRPr="00494629" w:rsidRDefault="000A1561" w:rsidP="00621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A1561" w:rsidRPr="00494629" w:rsidRDefault="000A1561" w:rsidP="006216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A1561" w:rsidRDefault="000A1561" w:rsidP="0062167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 de aprobación:</w:t>
            </w:r>
          </w:p>
          <w:p w:rsidR="000A1561" w:rsidRPr="00653704" w:rsidRDefault="000A1561" w:rsidP="0062167D">
            <w:pPr>
              <w:jc w:val="center"/>
              <w:rPr>
                <w:rFonts w:eastAsia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A1561" w:rsidRPr="00653704" w:rsidTr="000A1561">
        <w:trPr>
          <w:gridBefore w:val="1"/>
          <w:gridAfter w:val="1"/>
          <w:wBefore w:w="90" w:type="dxa"/>
          <w:wAfter w:w="51" w:type="dxa"/>
          <w:trHeight w:hRule="exact" w:val="311"/>
        </w:trPr>
        <w:tc>
          <w:tcPr>
            <w:tcW w:w="9357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1561" w:rsidRPr="00653704" w:rsidRDefault="000A1561" w:rsidP="0062167D">
            <w:pPr>
              <w:spacing w:before="6"/>
              <w:ind w:left="619" w:right="622"/>
              <w:jc w:val="center"/>
              <w:rPr>
                <w:rFonts w:eastAsia="Calibri Light"/>
                <w:b/>
              </w:rPr>
            </w:pPr>
            <w:r>
              <w:rPr>
                <w:rFonts w:eastAsia="Calibri Light"/>
                <w:b/>
              </w:rPr>
              <w:t xml:space="preserve">PROGRAMA DE IMPLEMENTACIÓN </w:t>
            </w:r>
            <w:bookmarkStart w:id="0" w:name="_GoBack"/>
            <w:bookmarkEnd w:id="0"/>
          </w:p>
        </w:tc>
      </w:tr>
      <w:tr w:rsidR="000A1561" w:rsidRPr="00653704" w:rsidTr="000A1561">
        <w:trPr>
          <w:gridBefore w:val="1"/>
          <w:gridAfter w:val="1"/>
          <w:wBefore w:w="90" w:type="dxa"/>
          <w:wAfter w:w="51" w:type="dxa"/>
          <w:trHeight w:hRule="exact" w:val="722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left="102"/>
              <w:rPr>
                <w:rFonts w:eastAsia="Calibri"/>
              </w:rPr>
            </w:pPr>
            <w:r w:rsidRPr="00653704">
              <w:rPr>
                <w:rFonts w:eastAsia="Calibri"/>
              </w:rPr>
              <w:t>R</w:t>
            </w:r>
            <w:r w:rsidRPr="00653704">
              <w:rPr>
                <w:rFonts w:eastAsia="Calibri"/>
                <w:spacing w:val="1"/>
              </w:rPr>
              <w:t>E</w:t>
            </w:r>
            <w:r w:rsidRPr="00653704">
              <w:rPr>
                <w:rFonts w:eastAsia="Calibri"/>
              </w:rPr>
              <w:t>VISADO</w:t>
            </w:r>
            <w:r w:rsidRPr="00653704">
              <w:rPr>
                <w:rFonts w:eastAsia="Calibri"/>
                <w:spacing w:val="-8"/>
              </w:rPr>
              <w:t xml:space="preserve"> </w:t>
            </w:r>
            <w:r w:rsidRPr="00653704">
              <w:rPr>
                <w:rFonts w:eastAsia="Calibri"/>
              </w:rPr>
              <w:t>P</w:t>
            </w:r>
            <w:r w:rsidRPr="00653704">
              <w:rPr>
                <w:rFonts w:eastAsia="Calibri"/>
                <w:spacing w:val="3"/>
              </w:rPr>
              <w:t>O</w:t>
            </w:r>
            <w:r w:rsidRPr="00653704">
              <w:rPr>
                <w:rFonts w:eastAsia="Calibri"/>
              </w:rPr>
              <w:t>R:</w:t>
            </w:r>
            <w:r>
              <w:rPr>
                <w:rFonts w:eastAsia="Calibri"/>
              </w:rPr>
              <w:t xml:space="preserve"> José Luis Servín Calderón</w:t>
            </w:r>
          </w:p>
        </w:tc>
        <w:tc>
          <w:tcPr>
            <w:tcW w:w="4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ind w:left="102"/>
              <w:rPr>
                <w:rFonts w:eastAsia="Calibri"/>
              </w:rPr>
            </w:pPr>
            <w:r w:rsidRPr="00653704">
              <w:rPr>
                <w:rFonts w:eastAsia="Calibri"/>
              </w:rPr>
              <w:t>APROB</w:t>
            </w:r>
            <w:r w:rsidRPr="00653704">
              <w:rPr>
                <w:rFonts w:eastAsia="Calibri"/>
                <w:spacing w:val="2"/>
              </w:rPr>
              <w:t>A</w:t>
            </w:r>
            <w:r w:rsidRPr="00653704">
              <w:rPr>
                <w:rFonts w:eastAsia="Calibri"/>
              </w:rPr>
              <w:t>DO</w:t>
            </w:r>
            <w:r w:rsidRPr="00653704">
              <w:rPr>
                <w:rFonts w:eastAsia="Calibri"/>
                <w:spacing w:val="-9"/>
              </w:rPr>
              <w:t xml:space="preserve"> </w:t>
            </w:r>
            <w:r w:rsidRPr="00653704">
              <w:rPr>
                <w:rFonts w:eastAsia="Calibri"/>
              </w:rPr>
              <w:t xml:space="preserve">POR: </w:t>
            </w:r>
            <w:r>
              <w:rPr>
                <w:rFonts w:eastAsia="Calibri"/>
              </w:rPr>
              <w:t>Ing. Carlos Armando Moreno Rivera</w:t>
            </w:r>
            <w:r w:rsidRPr="00653704">
              <w:rPr>
                <w:rFonts w:eastAsia="Calibri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561" w:rsidRPr="00653704" w:rsidRDefault="000A1561" w:rsidP="0062167D">
            <w:pPr>
              <w:spacing w:before="2"/>
              <w:ind w:left="102"/>
              <w:jc w:val="center"/>
              <w:rPr>
                <w:rFonts w:eastAsia="Calibri"/>
                <w:sz w:val="16"/>
                <w:szCs w:val="16"/>
              </w:rPr>
            </w:pPr>
            <w:r w:rsidRPr="00494629">
              <w:rPr>
                <w:rFonts w:eastAsia="Calibri"/>
                <w:sz w:val="18"/>
                <w:szCs w:val="16"/>
              </w:rPr>
              <w:t>THZI-</w:t>
            </w:r>
            <w:r>
              <w:rPr>
                <w:rFonts w:eastAsia="Calibri"/>
                <w:sz w:val="18"/>
                <w:szCs w:val="16"/>
              </w:rPr>
              <w:t>PI-01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Default="000A1561" w:rsidP="000A15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  <w:p w:rsidR="000A1561" w:rsidRPr="000A1561" w:rsidRDefault="000A1561" w:rsidP="000A15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#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Elemento</w:t>
            </w:r>
          </w:p>
        </w:tc>
        <w:tc>
          <w:tcPr>
            <w:tcW w:w="5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Entregables a generarse conforme a los lineamientos del Manual y Procedimientos del Elemento Referido de nuestro SASISOPA Autorizado por ASEA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Fecha Programada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 Política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Política documentada y actualizada 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Marzo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II Peligros y Aspectos Ambientales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peligros y aspectos ambientales actualizados.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Resultado del análisis de riesgo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Octubre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Resultado de la evaluación de Aspectos Ambientales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los riesgos y los aspectos ambientales significativos a controlar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III Requisitos Legales y Otros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los requisitos legales vigentes y otros requisitos aplicables a los procesos y actividades de la instalación- Evidencia de cumplimiento a los mismos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los requisitos legales vigentes de los permisos, autorizaciones, licencias y otros trámites Evidencia de cumplimiento a los mismos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Octubre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IV Objetivos, metas e indicadores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Objetivos, metas e indicadores para el desempeño del Sistema para todas las etapas de desarrollo del proyecto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gestión de objetivos y metas del sistema de administración incluidos los indicadores para su cumplimiento y registros de su monitoreo conforme a la periodicidad establecida en el Procedimiento aplicable.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 Funciones, responsabilidades y autoridad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Designación documentada del Representante Técnico ante la Agencia.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 Competencia, capacitación y entrenamiento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Perfiles de puesto y Evaluación de Competencia del Personal interno y externo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A843AC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inicial para personal de nuevo ingreso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para operar y mantener equipos nuevos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de actualización para el personal al menos cada 3 años o de acuerdo a la actualización por cambios en las instrucciones de trabajo o tecnología, procedimientos o normatividad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anuales para el desarrollo de la competencia incluida la capacitación para contratistas, subcontratistas, prestadores de servicios y proveedores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Septiembre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Registros de competencia (inducción, capacitación, </w:t>
            </w: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entrenamiento y reentrenamientos) del personal propio, contratistas, subcontratistas, prestadores de servicio y proveedores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Septiembre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VII Comunicación, participación y consulta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Formatos para la distribución y control de las comunicaciones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Marzo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Registros sobre comunicaciones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VIII Control de Documentos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la información documentada del Sistema de Administración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IX Mejores prácticas y estándares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Resultado de la evaluación y selección de mejores prácticas y estándares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El listado de la normatividad, códigos, estándares o prácticas de ingeniería que se utilizarán y aplicarán en las etapas de desarrollo, así como en la inspección de las instalaciones, equipos y procesos del Proyecto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Registros de la aplicación de mejores prácticas y estándares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Agosto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 Control de Actividades y Procesos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Descripción de todos los criterios y controles de operación para aplicar en las diferentes Etapas de Desarrollo del Proyecto, atendiendo al menos, lo siguiente: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Actividades de la etapa de preparación y construcción, considerando, entre otras, las siguientes: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Trabajo de excavación, terracerías, montaje, colados, trabajos en altura, en espacios confinados, trabajos de soldadura y eléctricos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Uso de maquinaria, equipo, manejo de combustibles y sustancias químicas</w:t>
            </w:r>
          </w:p>
          <w:p w:rsidR="000A1561" w:rsidRPr="000A1561" w:rsidRDefault="000A1561" w:rsidP="000A1561">
            <w:pPr>
              <w:numPr>
                <w:ilvl w:val="0"/>
                <w:numId w:val="1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flora y fauna, protección del suelo y cuerpos de agua, descarga de agua residual, emisión de ruido, emisión de gases a la atmósfera y manejo de residuos.</w:t>
            </w:r>
          </w:p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Actividades de la etapa de operación y mantenimiento considerando, entre otras, las siguientes: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Pruebas y puesta en marcha de instalaciones y equipos;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Uso de maquinaria, equipo, manejo de combustibles y sustancias químicas;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suelo y cuerpos de agua, descarga de agua residual, emisión de ruido, emisión de gases a la atmósfera y manejo de residuos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Distribución y Expendio al público de Gas Licuado de Petróleo y de Petrolíferos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Acceso y circulación de auto-tanques y vehículos de reparto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Manejo de recipientes transportables (cilindros) de Gas L.P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Administración de cambios de tecnología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Administración de cambios de personal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Actividades de la Etapa de desmantelamiento y abandono considerando, entre otras, las siguientes: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Uso de maquinaria, equipo, manejo de combustibles y sustancias químicas</w:t>
            </w:r>
          </w:p>
          <w:p w:rsidR="000A1561" w:rsidRPr="000A1561" w:rsidRDefault="000A1561" w:rsidP="000A1561">
            <w:pPr>
              <w:numPr>
                <w:ilvl w:val="0"/>
                <w:numId w:val="2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suelo y cuerpos de agua, descarga de agua residual, emisión de ruido, emisión de gases a la atmósfera y manejo de residuos</w:t>
            </w:r>
          </w:p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Etapa de Desmantelamiento 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maquinaria, equipo, manejo de combustibles y sustancias químicas 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Protección de suelo y cuerpos de agua, descarga de agua residual, emisión de ruido, emisión de gases a la atmósfera y manejo de residuos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Recipientes sujetos a presión, tanques de almacenamiento, tuberías y accesorios</w:t>
            </w:r>
          </w:p>
          <w:p w:rsidR="000A1561" w:rsidRPr="000A1561" w:rsidRDefault="000A1561" w:rsidP="000A1561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Restauración de áreas contaminadas y manejo de pasivos ambientales, en su caso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Noviembre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 Integridad Mecánica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Registro de cambios, para asegurar la continuidad de la operación cumpliendo con los principios de Seguridad Industrial, Seguridad Operativa y Protección al Medio Ambiente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Junio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Programas de mantenimiento predictivo, preventivo, calibración, certificación, verificación, inspeccione y pruebas de equipos críticos.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6B414B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Febrero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XII Seguridad de Contratistas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Carta responsiva firmada por el Represente Legal, en donde asume la responsabilidad por la administración del riesgo y de los impactos al ambiente que se deriven de las actividades de contratistas, prestadores de servicio y proveedores.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Octubre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Requisitos en materia de Seguridad Industrial, Seguridad Operativa y de Protección al Medio Ambiente a los que deben sujetarse los contratistas, subcontratistas, prestadores de servicio y proveedores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Enero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XIII Preparación y Respuesta a Emergencias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Listado de situaciones potenciales de emergencia identificadas para todas las instalaciones y sitios donde se desarrollen las actividades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Marzo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Planes de atención y respuesta a emergencias y programa de simulacros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Abril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XIV Monitoreo, Verificación y Evaluación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monitoreo y medición de parámetros de desempeño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Noviembre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calibración y mantenimiento de equipos empleados en monitoreo del Sistema de Administración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Noviembre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15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 Auditorias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Programa de auditorías, internas y externas, del Sistema a aplicar en el año en curso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Criterios de competencia para la calificación, entrenamiento y selección de auditores internos</w:t>
            </w:r>
          </w:p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(También incorporar registros que evidencien la competencia)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Reportes de auditorías y acciones correctivas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5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Auditoria Externa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XVI Investigación de accidentes e Incidentes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Metodología utilizada para la investigación y análisis de incidentes y accidentes que considera lo establecido en las Disposiciones aplicables.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Julio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lastRenderedPageBreak/>
              <w:t>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XVII Revisión de Resultados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Reunión de Revisión de Resultados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  <w:tr w:rsidR="000A1561" w:rsidRPr="000A1561" w:rsidTr="000A1561">
        <w:tblPrEx>
          <w:tblLook w:val="04A0" w:firstRow="1" w:lastRow="0" w:firstColumn="1" w:lastColumn="0" w:noHBand="0" w:noVBand="1"/>
        </w:tblPrEx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XVIII Informes de Desempeño</w:t>
            </w: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Informe e Indicadores de evaluación del desempeño del Sistema de Administración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561" w:rsidRPr="000A1561" w:rsidRDefault="000A1561" w:rsidP="000A1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0A156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 </w:t>
            </w:r>
            <w:r w:rsidR="006B414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Diciembre 2019</w:t>
            </w:r>
          </w:p>
        </w:tc>
      </w:tr>
    </w:tbl>
    <w:p w:rsidR="00551D1D" w:rsidRDefault="00BC5628"/>
    <w:sectPr w:rsidR="00551D1D" w:rsidSect="0007077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628" w:rsidRDefault="00BC5628" w:rsidP="000A1561">
      <w:pPr>
        <w:spacing w:after="0" w:line="240" w:lineRule="auto"/>
      </w:pPr>
      <w:r>
        <w:separator/>
      </w:r>
    </w:p>
  </w:endnote>
  <w:endnote w:type="continuationSeparator" w:id="0">
    <w:p w:rsidR="00BC5628" w:rsidRDefault="00BC5628" w:rsidP="000A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61" w:rsidRDefault="000A1561" w:rsidP="000A1561">
    <w:pPr>
      <w:pStyle w:val="Piedepgina"/>
      <w:jc w:val="right"/>
    </w:pPr>
    <w:r>
      <w:t xml:space="preserve">Página </w:t>
    </w:r>
    <w:r w:rsidR="007B1F17">
      <w:fldChar w:fldCharType="begin"/>
    </w:r>
    <w:r w:rsidR="00DD73C0">
      <w:instrText xml:space="preserve"> PAGE   \* MERGEFORMAT </w:instrText>
    </w:r>
    <w:r w:rsidR="007B1F17">
      <w:fldChar w:fldCharType="separate"/>
    </w:r>
    <w:r w:rsidR="005D12E7">
      <w:rPr>
        <w:noProof/>
      </w:rPr>
      <w:t>1</w:t>
    </w:r>
    <w:r w:rsidR="007B1F17">
      <w:rPr>
        <w:noProof/>
      </w:rPr>
      <w:fldChar w:fldCharType="end"/>
    </w:r>
    <w:r>
      <w:t xml:space="preserve"> de 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628" w:rsidRDefault="00BC5628" w:rsidP="000A1561">
      <w:pPr>
        <w:spacing w:after="0" w:line="240" w:lineRule="auto"/>
      </w:pPr>
      <w:r>
        <w:separator/>
      </w:r>
    </w:p>
  </w:footnote>
  <w:footnote w:type="continuationSeparator" w:id="0">
    <w:p w:rsidR="00BC5628" w:rsidRDefault="00BC5628" w:rsidP="000A1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80F05"/>
    <w:multiLevelType w:val="multilevel"/>
    <w:tmpl w:val="818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486569"/>
    <w:multiLevelType w:val="multilevel"/>
    <w:tmpl w:val="79F0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9D5215"/>
    <w:multiLevelType w:val="multilevel"/>
    <w:tmpl w:val="784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561"/>
    <w:rsid w:val="000265BD"/>
    <w:rsid w:val="00070774"/>
    <w:rsid w:val="000A1561"/>
    <w:rsid w:val="001C045D"/>
    <w:rsid w:val="00202D53"/>
    <w:rsid w:val="00273530"/>
    <w:rsid w:val="00292B22"/>
    <w:rsid w:val="002F7760"/>
    <w:rsid w:val="003A5551"/>
    <w:rsid w:val="003E3021"/>
    <w:rsid w:val="00476492"/>
    <w:rsid w:val="00487DEC"/>
    <w:rsid w:val="004C0637"/>
    <w:rsid w:val="00500A88"/>
    <w:rsid w:val="00547294"/>
    <w:rsid w:val="005D12E7"/>
    <w:rsid w:val="005D1AFD"/>
    <w:rsid w:val="006041C4"/>
    <w:rsid w:val="00663F24"/>
    <w:rsid w:val="006A708A"/>
    <w:rsid w:val="006B414B"/>
    <w:rsid w:val="006E6B8F"/>
    <w:rsid w:val="00703075"/>
    <w:rsid w:val="007272AA"/>
    <w:rsid w:val="007B12E3"/>
    <w:rsid w:val="007B1F17"/>
    <w:rsid w:val="007C58C6"/>
    <w:rsid w:val="007E42A5"/>
    <w:rsid w:val="008E517B"/>
    <w:rsid w:val="00952E36"/>
    <w:rsid w:val="00A5566A"/>
    <w:rsid w:val="00A843AC"/>
    <w:rsid w:val="00AA7F04"/>
    <w:rsid w:val="00B2602E"/>
    <w:rsid w:val="00B66F3D"/>
    <w:rsid w:val="00BC5628"/>
    <w:rsid w:val="00C37488"/>
    <w:rsid w:val="00CA4299"/>
    <w:rsid w:val="00CC36CF"/>
    <w:rsid w:val="00CD73A6"/>
    <w:rsid w:val="00D032CC"/>
    <w:rsid w:val="00DD73C0"/>
    <w:rsid w:val="00DF0A33"/>
    <w:rsid w:val="00EC00E3"/>
    <w:rsid w:val="00F24E6F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03B5"/>
  <w15:docId w15:val="{4B24BB96-B7F8-490A-847A-485160E9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7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1561"/>
  </w:style>
  <w:style w:type="paragraph" w:styleId="Piedepgina">
    <w:name w:val="footer"/>
    <w:basedOn w:val="Normal"/>
    <w:link w:val="PiedepginaCar"/>
    <w:uiPriority w:val="99"/>
    <w:semiHidden/>
    <w:unhideWhenUsed/>
    <w:rsid w:val="000A15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1561"/>
  </w:style>
  <w:style w:type="paragraph" w:styleId="Textodeglobo">
    <w:name w:val="Balloon Text"/>
    <w:basedOn w:val="Normal"/>
    <w:link w:val="TextodegloboCar"/>
    <w:uiPriority w:val="99"/>
    <w:semiHidden/>
    <w:unhideWhenUsed/>
    <w:rsid w:val="000A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735">
                              <w:marLeft w:val="16"/>
                              <w:marRight w:val="2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0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8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9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306940">
                                                                      <w:marLeft w:val="423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1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1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84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829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95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17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482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6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335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3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5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061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7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226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2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917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167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2615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320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3856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0787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4170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344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068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564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7971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5712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5162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703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5120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32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5061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1436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0413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5161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1403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4172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206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7657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268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8481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9270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1559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4479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37848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7300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87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3861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6006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4939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6344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2368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629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6644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658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0489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1416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1746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6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701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7771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5387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26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2413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712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3448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4523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5080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7720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6877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5361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5549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917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4070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0015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4533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64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Alejandro Figueroa</cp:lastModifiedBy>
  <cp:revision>7</cp:revision>
  <dcterms:created xsi:type="dcterms:W3CDTF">2018-08-08T02:58:00Z</dcterms:created>
  <dcterms:modified xsi:type="dcterms:W3CDTF">2018-08-20T15:48:00Z</dcterms:modified>
</cp:coreProperties>
</file>