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B2" w:rsidRDefault="00D563B2" w:rsidP="00D563B2">
      <w:pPr>
        <w:spacing w:line="200" w:lineRule="exact"/>
      </w:pPr>
    </w:p>
    <w:tbl>
      <w:tblPr>
        <w:tblW w:w="0" w:type="auto"/>
        <w:tblInd w:w="96" w:type="dxa"/>
        <w:tblLayout w:type="fixed"/>
        <w:tblCellMar>
          <w:left w:w="0" w:type="dxa"/>
          <w:right w:w="0" w:type="dxa"/>
        </w:tblCellMar>
        <w:tblLook w:val="01E0"/>
      </w:tblPr>
      <w:tblGrid>
        <w:gridCol w:w="2462"/>
        <w:gridCol w:w="3635"/>
        <w:gridCol w:w="2835"/>
      </w:tblGrid>
      <w:tr w:rsidR="00D563B2" w:rsidTr="007B4C1A">
        <w:trPr>
          <w:trHeight w:hRule="exact" w:val="1513"/>
        </w:trPr>
        <w:tc>
          <w:tcPr>
            <w:tcW w:w="2462" w:type="dxa"/>
            <w:tcBorders>
              <w:top w:val="single" w:sz="5" w:space="0" w:color="000000"/>
              <w:left w:val="single" w:sz="5" w:space="0" w:color="000000"/>
              <w:bottom w:val="single" w:sz="5" w:space="0" w:color="000000"/>
              <w:right w:val="single" w:sz="5" w:space="0" w:color="000000"/>
            </w:tcBorders>
          </w:tcPr>
          <w:p w:rsidR="00101512" w:rsidRPr="00A12258" w:rsidRDefault="00434778" w:rsidP="00101512">
            <w:pPr>
              <w:jc w:val="center"/>
              <w:rPr>
                <w:sz w:val="22"/>
                <w:szCs w:val="22"/>
              </w:rPr>
            </w:pPr>
            <w:r w:rsidRPr="00434778">
              <w:rPr>
                <w:noProof/>
                <w:sz w:val="22"/>
                <w:szCs w:val="22"/>
                <w:lang w:eastAsia="es-MX"/>
              </w:rPr>
              <w:drawing>
                <wp:inline distT="0" distB="0" distL="0" distR="0">
                  <wp:extent cx="1557723" cy="519379"/>
                  <wp:effectExtent l="19050" t="0" r="4377" b="0"/>
                  <wp:docPr id="2"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101512" w:rsidRPr="006964C9" w:rsidRDefault="00101512" w:rsidP="00101512">
            <w:pPr>
              <w:jc w:val="center"/>
              <w:rPr>
                <w:sz w:val="14"/>
                <w:szCs w:val="22"/>
              </w:rPr>
            </w:pPr>
            <w:r w:rsidRPr="006964C9">
              <w:rPr>
                <w:sz w:val="14"/>
                <w:szCs w:val="22"/>
              </w:rPr>
              <w:t>PLANTA DE ALMACENAMIENTO PARA LA DISTRIBUCIÓN DE GAS L.P.</w:t>
            </w:r>
          </w:p>
          <w:p w:rsidR="00D563B2" w:rsidRDefault="00D563B2" w:rsidP="007D0F91">
            <w:pPr>
              <w:ind w:right="123"/>
              <w:jc w:val="center"/>
              <w:rPr>
                <w:rFonts w:ascii="Calibri" w:eastAsia="Calibri" w:hAnsi="Calibri" w:cs="Calibri"/>
              </w:rPr>
            </w:pPr>
          </w:p>
        </w:tc>
        <w:tc>
          <w:tcPr>
            <w:tcW w:w="3635" w:type="dxa"/>
            <w:tcBorders>
              <w:top w:val="single" w:sz="5" w:space="0" w:color="000000"/>
              <w:left w:val="single" w:sz="5" w:space="0" w:color="000000"/>
              <w:bottom w:val="single" w:sz="5" w:space="0" w:color="000000"/>
              <w:right w:val="single" w:sz="5" w:space="0" w:color="000000"/>
            </w:tcBorders>
          </w:tcPr>
          <w:p w:rsidR="00D563B2" w:rsidRDefault="00D563B2" w:rsidP="0075398F">
            <w:pPr>
              <w:ind w:left="435" w:right="437" w:hanging="1"/>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w w:val="99"/>
              </w:rPr>
              <w:t xml:space="preserve">DE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w:t>
            </w:r>
            <w:r>
              <w:rPr>
                <w:rFonts w:ascii="Calibri" w:eastAsia="Calibri" w:hAnsi="Calibri" w:cs="Calibri"/>
                <w:spacing w:val="2"/>
              </w:rPr>
              <w:t>I</w:t>
            </w:r>
            <w:r>
              <w:rPr>
                <w:rFonts w:ascii="Calibri" w:eastAsia="Calibri" w:hAnsi="Calibri" w:cs="Calibri"/>
              </w:rPr>
              <w:t>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w w:val="99"/>
              </w:rPr>
              <w:t>S</w:t>
            </w:r>
            <w:r>
              <w:rPr>
                <w:rFonts w:ascii="Calibri" w:eastAsia="Calibri" w:hAnsi="Calibri" w:cs="Calibri"/>
                <w:spacing w:val="1"/>
                <w:w w:val="99"/>
              </w:rPr>
              <w:t>EG</w:t>
            </w:r>
            <w:r>
              <w:rPr>
                <w:rFonts w:ascii="Calibri" w:eastAsia="Calibri" w:hAnsi="Calibri" w:cs="Calibri"/>
                <w:spacing w:val="-1"/>
                <w:w w:val="99"/>
              </w:rPr>
              <w:t>U</w:t>
            </w:r>
            <w:r>
              <w:rPr>
                <w:rFonts w:ascii="Calibri" w:eastAsia="Calibri" w:hAnsi="Calibri" w:cs="Calibri"/>
                <w:w w:val="99"/>
              </w:rPr>
              <w:t xml:space="preserve">RIDAD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w w:val="99"/>
              </w:rPr>
              <w:t>M</w:t>
            </w:r>
            <w:r>
              <w:rPr>
                <w:rFonts w:ascii="Calibri" w:eastAsia="Calibri" w:hAnsi="Calibri" w:cs="Calibri"/>
                <w:spacing w:val="1"/>
                <w:w w:val="99"/>
              </w:rPr>
              <w:t>E</w:t>
            </w:r>
            <w:r>
              <w:rPr>
                <w:rFonts w:ascii="Calibri" w:eastAsia="Calibri" w:hAnsi="Calibri" w:cs="Calibri"/>
                <w:w w:val="99"/>
              </w:rPr>
              <w:t>DIO 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835" w:type="dxa"/>
            <w:tcBorders>
              <w:top w:val="single" w:sz="5" w:space="0" w:color="000000"/>
              <w:left w:val="single" w:sz="5" w:space="0" w:color="000000"/>
              <w:bottom w:val="single" w:sz="5" w:space="0" w:color="000000"/>
              <w:right w:val="single" w:sz="5" w:space="0" w:color="000000"/>
            </w:tcBorders>
          </w:tcPr>
          <w:p w:rsidR="007B4C1A" w:rsidRDefault="007B4C1A" w:rsidP="007B4C1A">
            <w:pPr>
              <w:jc w:val="center"/>
              <w:rPr>
                <w:sz w:val="18"/>
                <w:szCs w:val="18"/>
              </w:rPr>
            </w:pPr>
          </w:p>
          <w:p w:rsidR="007B4C1A" w:rsidRPr="00494629" w:rsidRDefault="007B4C1A" w:rsidP="007B4C1A">
            <w:pPr>
              <w:jc w:val="center"/>
              <w:rPr>
                <w:sz w:val="18"/>
                <w:szCs w:val="18"/>
              </w:rPr>
            </w:pPr>
            <w:r w:rsidRPr="00494629">
              <w:rPr>
                <w:sz w:val="18"/>
                <w:szCs w:val="18"/>
              </w:rPr>
              <w:t>Edición 1.</w:t>
            </w:r>
          </w:p>
          <w:p w:rsidR="007B4C1A" w:rsidRPr="00494629" w:rsidRDefault="007B4C1A" w:rsidP="007B4C1A">
            <w:pPr>
              <w:jc w:val="center"/>
              <w:rPr>
                <w:sz w:val="18"/>
                <w:szCs w:val="18"/>
              </w:rPr>
            </w:pPr>
            <w:r w:rsidRPr="00494629">
              <w:rPr>
                <w:sz w:val="18"/>
                <w:szCs w:val="18"/>
              </w:rPr>
              <w:t>Revisión 0.</w:t>
            </w:r>
          </w:p>
          <w:p w:rsidR="007B4C1A" w:rsidRPr="00494629" w:rsidRDefault="007B4C1A" w:rsidP="007B4C1A">
            <w:pPr>
              <w:jc w:val="center"/>
              <w:rPr>
                <w:sz w:val="18"/>
                <w:szCs w:val="18"/>
              </w:rPr>
            </w:pPr>
            <w:r w:rsidRPr="00494629">
              <w:rPr>
                <w:sz w:val="18"/>
                <w:szCs w:val="18"/>
              </w:rPr>
              <w:t>Fecha: 11/Febrero/2018</w:t>
            </w:r>
          </w:p>
          <w:p w:rsidR="007B4C1A" w:rsidRPr="00494629" w:rsidRDefault="007B4C1A" w:rsidP="007B4C1A">
            <w:pPr>
              <w:jc w:val="center"/>
              <w:rPr>
                <w:sz w:val="18"/>
                <w:szCs w:val="18"/>
              </w:rPr>
            </w:pPr>
            <w:r w:rsidRPr="00494629">
              <w:rPr>
                <w:sz w:val="18"/>
                <w:szCs w:val="18"/>
              </w:rPr>
              <w:t xml:space="preserve">Fecha de aprobación: </w:t>
            </w:r>
          </w:p>
          <w:p w:rsidR="00A03626" w:rsidRDefault="007B4C1A" w:rsidP="007B4C1A">
            <w:pPr>
              <w:ind w:left="168" w:right="170"/>
              <w:jc w:val="center"/>
              <w:rPr>
                <w:rFonts w:ascii="Calibri" w:eastAsia="Calibri" w:hAnsi="Calibri" w:cs="Calibri"/>
              </w:rPr>
            </w:pPr>
            <w:r w:rsidRPr="00494629">
              <w:rPr>
                <w:sz w:val="18"/>
                <w:szCs w:val="18"/>
              </w:rPr>
              <w:t>1 Marzo  2018</w:t>
            </w:r>
            <w:r w:rsidR="00A03626">
              <w:rPr>
                <w:rFonts w:ascii="Calibri" w:eastAsia="Calibri" w:hAnsi="Calibri" w:cs="Calibri"/>
                <w:sz w:val="14"/>
              </w:rPr>
              <w:t>.</w:t>
            </w:r>
          </w:p>
        </w:tc>
      </w:tr>
      <w:tr w:rsidR="00D563B2" w:rsidTr="00A03626">
        <w:trPr>
          <w:trHeight w:hRule="exact" w:val="422"/>
        </w:trPr>
        <w:tc>
          <w:tcPr>
            <w:tcW w:w="8932" w:type="dxa"/>
            <w:gridSpan w:val="3"/>
            <w:tcBorders>
              <w:top w:val="nil"/>
              <w:left w:val="single" w:sz="5" w:space="0" w:color="000000"/>
              <w:bottom w:val="nil"/>
              <w:right w:val="single" w:sz="5" w:space="0" w:color="000000"/>
            </w:tcBorders>
          </w:tcPr>
          <w:p w:rsidR="00D563B2" w:rsidRPr="00B37540" w:rsidRDefault="00D563B2" w:rsidP="00A03626">
            <w:pPr>
              <w:jc w:val="center"/>
              <w:rPr>
                <w:rFonts w:ascii="Calibri Light" w:eastAsia="Calibri Light" w:hAnsi="Calibri Light" w:cs="Calibri Light"/>
                <w:b/>
              </w:rPr>
            </w:pPr>
            <w:r w:rsidRPr="00B37540">
              <w:rPr>
                <w:rFonts w:ascii="Calibri Light" w:eastAsia="Calibri Light" w:hAnsi="Calibri Light" w:cs="Calibri Light"/>
                <w:b/>
                <w:spacing w:val="1"/>
                <w:sz w:val="24"/>
              </w:rPr>
              <w:t>X</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z w:val="24"/>
              </w:rPr>
              <w:t>.</w:t>
            </w:r>
            <w:r w:rsidRPr="00B37540">
              <w:rPr>
                <w:rFonts w:ascii="Calibri Light" w:eastAsia="Calibri Light" w:hAnsi="Calibri Light" w:cs="Calibri Light"/>
                <w:b/>
                <w:spacing w:val="-3"/>
                <w:sz w:val="24"/>
              </w:rPr>
              <w:t xml:space="preserve"> </w:t>
            </w:r>
            <w:r w:rsidRPr="00B37540">
              <w:rPr>
                <w:rFonts w:ascii="Calibri Light" w:eastAsia="Calibri Light" w:hAnsi="Calibri Light" w:cs="Calibri Light"/>
                <w:b/>
                <w:sz w:val="24"/>
              </w:rPr>
              <w:t>P</w:t>
            </w:r>
            <w:r w:rsidRPr="00B37540">
              <w:rPr>
                <w:rFonts w:ascii="Calibri Light" w:eastAsia="Calibri Light" w:hAnsi="Calibri Light" w:cs="Calibri Light"/>
                <w:b/>
                <w:spacing w:val="2"/>
                <w:sz w:val="24"/>
              </w:rPr>
              <w:t>R</w:t>
            </w:r>
            <w:r w:rsidRPr="00B37540">
              <w:rPr>
                <w:rFonts w:ascii="Calibri Light" w:eastAsia="Calibri Light" w:hAnsi="Calibri Light" w:cs="Calibri Light"/>
                <w:b/>
                <w:spacing w:val="-1"/>
                <w:sz w:val="24"/>
              </w:rPr>
              <w:t>OC</w:t>
            </w:r>
            <w:r w:rsidRPr="00B37540">
              <w:rPr>
                <w:rFonts w:ascii="Calibri Light" w:eastAsia="Calibri Light" w:hAnsi="Calibri Light" w:cs="Calibri Light"/>
                <w:b/>
                <w:spacing w:val="1"/>
                <w:sz w:val="24"/>
              </w:rPr>
              <w:t>ED</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2"/>
                <w:sz w:val="24"/>
              </w:rPr>
              <w:t>M</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z w:val="24"/>
              </w:rPr>
              <w:t>NTO</w:t>
            </w:r>
            <w:r w:rsidRPr="00B37540">
              <w:rPr>
                <w:rFonts w:ascii="Calibri Light" w:eastAsia="Calibri Light" w:hAnsi="Calibri Light" w:cs="Calibri Light"/>
                <w:b/>
                <w:spacing w:val="-15"/>
                <w:sz w:val="24"/>
              </w:rPr>
              <w:t xml:space="preserve"> </w:t>
            </w:r>
            <w:r w:rsidRPr="00B37540">
              <w:rPr>
                <w:rFonts w:ascii="Calibri Light" w:eastAsia="Calibri Light" w:hAnsi="Calibri Light" w:cs="Calibri Light"/>
                <w:b/>
                <w:sz w:val="24"/>
              </w:rPr>
              <w:t>P</w:t>
            </w:r>
            <w:r w:rsidRPr="00B37540">
              <w:rPr>
                <w:rFonts w:ascii="Calibri Light" w:eastAsia="Calibri Light" w:hAnsi="Calibri Light" w:cs="Calibri Light"/>
                <w:b/>
                <w:spacing w:val="3"/>
                <w:sz w:val="24"/>
              </w:rPr>
              <w:t>A</w:t>
            </w:r>
            <w:r w:rsidRPr="00B37540">
              <w:rPr>
                <w:rFonts w:ascii="Calibri Light" w:eastAsia="Calibri Light" w:hAnsi="Calibri Light" w:cs="Calibri Light"/>
                <w:b/>
                <w:sz w:val="24"/>
              </w:rPr>
              <w:t>RA</w:t>
            </w:r>
            <w:r w:rsidRPr="00B37540">
              <w:rPr>
                <w:rFonts w:ascii="Calibri Light" w:eastAsia="Calibri Light" w:hAnsi="Calibri Light" w:cs="Calibri Light"/>
                <w:b/>
                <w:spacing w:val="-4"/>
                <w:sz w:val="24"/>
              </w:rPr>
              <w:t xml:space="preserve"> </w:t>
            </w:r>
            <w:r w:rsidRPr="00B37540">
              <w:rPr>
                <w:rFonts w:ascii="Calibri Light" w:eastAsia="Calibri Light" w:hAnsi="Calibri Light" w:cs="Calibri Light"/>
                <w:b/>
                <w:sz w:val="24"/>
              </w:rPr>
              <w:t>LA</w:t>
            </w:r>
            <w:r w:rsidRPr="00B37540">
              <w:rPr>
                <w:rFonts w:ascii="Calibri Light" w:eastAsia="Calibri Light" w:hAnsi="Calibri Light" w:cs="Calibri Light"/>
                <w:b/>
                <w:spacing w:val="-1"/>
                <w:sz w:val="24"/>
              </w:rPr>
              <w:t xml:space="preserve"> </w:t>
            </w:r>
            <w:r w:rsidRPr="00B37540">
              <w:rPr>
                <w:rFonts w:ascii="Calibri Light" w:eastAsia="Calibri Light" w:hAnsi="Calibri Light" w:cs="Calibri Light"/>
                <w:b/>
                <w:spacing w:val="2"/>
                <w:sz w:val="24"/>
              </w:rPr>
              <w:t>I</w:t>
            </w:r>
            <w:r w:rsidRPr="00B37540">
              <w:rPr>
                <w:rFonts w:ascii="Calibri Light" w:eastAsia="Calibri Light" w:hAnsi="Calibri Light" w:cs="Calibri Light"/>
                <w:b/>
                <w:sz w:val="24"/>
              </w:rPr>
              <w:t>NT</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z w:val="24"/>
              </w:rPr>
              <w:t>GR</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D</w:t>
            </w:r>
            <w:r w:rsidRPr="00B37540">
              <w:rPr>
                <w:rFonts w:ascii="Calibri Light" w:eastAsia="Calibri Light" w:hAnsi="Calibri Light" w:cs="Calibri Light"/>
                <w:b/>
                <w:sz w:val="24"/>
              </w:rPr>
              <w:t>AD</w:t>
            </w:r>
            <w:r w:rsidRPr="00B37540">
              <w:rPr>
                <w:rFonts w:ascii="Calibri Light" w:eastAsia="Calibri Light" w:hAnsi="Calibri Light" w:cs="Calibri Light"/>
                <w:b/>
                <w:spacing w:val="-8"/>
                <w:sz w:val="24"/>
              </w:rPr>
              <w:t xml:space="preserve"> </w:t>
            </w:r>
            <w:r w:rsidRPr="00B37540">
              <w:rPr>
                <w:rFonts w:ascii="Calibri Light" w:eastAsia="Calibri Light" w:hAnsi="Calibri Light" w:cs="Calibri Light"/>
                <w:b/>
                <w:sz w:val="24"/>
              </w:rPr>
              <w:t>ME</w:t>
            </w:r>
            <w:r w:rsidRPr="00B37540">
              <w:rPr>
                <w:rFonts w:ascii="Calibri Light" w:eastAsia="Calibri Light" w:hAnsi="Calibri Light" w:cs="Calibri Light"/>
                <w:b/>
                <w:spacing w:val="-1"/>
                <w:sz w:val="24"/>
              </w:rPr>
              <w:t>C</w:t>
            </w:r>
            <w:r w:rsidRPr="00B37540">
              <w:rPr>
                <w:rFonts w:ascii="Calibri Light" w:eastAsia="Calibri Light" w:hAnsi="Calibri Light" w:cs="Calibri Light"/>
                <w:b/>
                <w:sz w:val="24"/>
              </w:rPr>
              <w:t>ÁN</w:t>
            </w:r>
            <w:r w:rsidRPr="00B37540">
              <w:rPr>
                <w:rFonts w:ascii="Calibri Light" w:eastAsia="Calibri Light" w:hAnsi="Calibri Light" w:cs="Calibri Light"/>
                <w:b/>
                <w:spacing w:val="2"/>
                <w:sz w:val="24"/>
              </w:rPr>
              <w:t>I</w:t>
            </w:r>
            <w:r w:rsidRPr="00B37540">
              <w:rPr>
                <w:rFonts w:ascii="Calibri Light" w:eastAsia="Calibri Light" w:hAnsi="Calibri Light" w:cs="Calibri Light"/>
                <w:b/>
                <w:spacing w:val="-1"/>
                <w:sz w:val="24"/>
              </w:rPr>
              <w:t>C</w:t>
            </w:r>
            <w:r w:rsidRPr="00B37540">
              <w:rPr>
                <w:rFonts w:ascii="Calibri Light" w:eastAsia="Calibri Light" w:hAnsi="Calibri Light" w:cs="Calibri Light"/>
                <w:b/>
                <w:sz w:val="24"/>
              </w:rPr>
              <w:t>A</w:t>
            </w:r>
            <w:r w:rsidRPr="00B37540">
              <w:rPr>
                <w:rFonts w:ascii="Calibri Light" w:eastAsia="Calibri Light" w:hAnsi="Calibri Light" w:cs="Calibri Light"/>
                <w:b/>
                <w:spacing w:val="-9"/>
                <w:sz w:val="24"/>
              </w:rPr>
              <w:t xml:space="preserve"> </w:t>
            </w:r>
            <w:r w:rsidRPr="00B37540">
              <w:rPr>
                <w:rFonts w:ascii="Calibri Light" w:eastAsia="Calibri Light" w:hAnsi="Calibri Light" w:cs="Calibri Light"/>
                <w:b/>
                <w:sz w:val="24"/>
              </w:rPr>
              <w:t>Y</w:t>
            </w:r>
            <w:r w:rsidRPr="00B37540">
              <w:rPr>
                <w:rFonts w:ascii="Calibri Light" w:eastAsia="Calibri Light" w:hAnsi="Calibri Light" w:cs="Calibri Light"/>
                <w:b/>
                <w:spacing w:val="-1"/>
                <w:sz w:val="24"/>
              </w:rPr>
              <w:t xml:space="preserve"> </w:t>
            </w:r>
            <w:r w:rsidRPr="00B37540">
              <w:rPr>
                <w:rFonts w:ascii="Calibri Light" w:eastAsia="Calibri Light" w:hAnsi="Calibri Light" w:cs="Calibri Light"/>
                <w:b/>
                <w:spacing w:val="1"/>
                <w:sz w:val="24"/>
              </w:rPr>
              <w:t>ASE</w:t>
            </w:r>
            <w:r w:rsidRPr="00B37540">
              <w:rPr>
                <w:rFonts w:ascii="Calibri Light" w:eastAsia="Calibri Light" w:hAnsi="Calibri Light" w:cs="Calibri Light"/>
                <w:b/>
                <w:sz w:val="24"/>
              </w:rPr>
              <w:t>GURAM</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pacing w:val="2"/>
                <w:sz w:val="24"/>
              </w:rPr>
              <w:t>N</w:t>
            </w:r>
            <w:r w:rsidRPr="00B37540">
              <w:rPr>
                <w:rFonts w:ascii="Calibri Light" w:eastAsia="Calibri Light" w:hAnsi="Calibri Light" w:cs="Calibri Light"/>
                <w:b/>
                <w:sz w:val="24"/>
              </w:rPr>
              <w:t>TO</w:t>
            </w:r>
            <w:r w:rsidRPr="00B37540">
              <w:rPr>
                <w:rFonts w:ascii="Calibri Light" w:eastAsia="Calibri Light" w:hAnsi="Calibri Light" w:cs="Calibri Light"/>
                <w:b/>
                <w:spacing w:val="-15"/>
                <w:sz w:val="24"/>
              </w:rPr>
              <w:t xml:space="preserve"> </w:t>
            </w:r>
            <w:r w:rsidRPr="00B37540">
              <w:rPr>
                <w:rFonts w:ascii="Calibri Light" w:eastAsia="Calibri Light" w:hAnsi="Calibri Light" w:cs="Calibri Light"/>
                <w:b/>
                <w:sz w:val="24"/>
              </w:rPr>
              <w:t>DE</w:t>
            </w:r>
            <w:r w:rsidRPr="00B37540">
              <w:rPr>
                <w:rFonts w:ascii="Calibri Light" w:eastAsia="Calibri Light" w:hAnsi="Calibri Light" w:cs="Calibri Light"/>
                <w:b/>
                <w:spacing w:val="-2"/>
                <w:sz w:val="24"/>
              </w:rPr>
              <w:t xml:space="preserve"> </w:t>
            </w:r>
            <w:r w:rsidRPr="00B37540">
              <w:rPr>
                <w:rFonts w:ascii="Calibri Light" w:eastAsia="Calibri Light" w:hAnsi="Calibri Light" w:cs="Calibri Light"/>
                <w:b/>
                <w:spacing w:val="1"/>
                <w:sz w:val="24"/>
              </w:rPr>
              <w:t>L</w:t>
            </w:r>
            <w:r w:rsidRPr="00B37540">
              <w:rPr>
                <w:rFonts w:ascii="Calibri Light" w:eastAsia="Calibri Light" w:hAnsi="Calibri Light" w:cs="Calibri Light"/>
                <w:b/>
                <w:sz w:val="24"/>
              </w:rPr>
              <w:t>A</w:t>
            </w:r>
            <w:r w:rsidRPr="00B37540">
              <w:rPr>
                <w:rFonts w:ascii="Calibri Light" w:eastAsia="Calibri Light" w:hAnsi="Calibri Light" w:cs="Calibri Light"/>
                <w:b/>
                <w:spacing w:val="-2"/>
                <w:sz w:val="24"/>
              </w:rPr>
              <w:t xml:space="preserve"> </w:t>
            </w:r>
            <w:r w:rsidRPr="00B37540">
              <w:rPr>
                <w:rFonts w:ascii="Calibri Light" w:eastAsia="Calibri Light" w:hAnsi="Calibri Light" w:cs="Calibri Light"/>
                <w:b/>
                <w:sz w:val="24"/>
              </w:rPr>
              <w:t>CA</w:t>
            </w:r>
            <w:r w:rsidRPr="00B37540">
              <w:rPr>
                <w:rFonts w:ascii="Calibri Light" w:eastAsia="Calibri Light" w:hAnsi="Calibri Light" w:cs="Calibri Light"/>
                <w:b/>
                <w:spacing w:val="3"/>
                <w:sz w:val="24"/>
              </w:rPr>
              <w:t>L</w:t>
            </w:r>
            <w:r w:rsidRPr="00B37540">
              <w:rPr>
                <w:rFonts w:ascii="Calibri Light" w:eastAsia="Calibri Light" w:hAnsi="Calibri Light" w:cs="Calibri Light"/>
                <w:b/>
                <w:spacing w:val="-1"/>
                <w:sz w:val="24"/>
              </w:rPr>
              <w:t>ID</w:t>
            </w:r>
            <w:r w:rsidRPr="00B37540">
              <w:rPr>
                <w:rFonts w:ascii="Calibri Light" w:eastAsia="Calibri Light" w:hAnsi="Calibri Light" w:cs="Calibri Light"/>
                <w:b/>
                <w:spacing w:val="3"/>
                <w:sz w:val="24"/>
              </w:rPr>
              <w:t>A</w:t>
            </w:r>
            <w:r w:rsidRPr="00B37540">
              <w:rPr>
                <w:rFonts w:ascii="Calibri Light" w:eastAsia="Calibri Light" w:hAnsi="Calibri Light" w:cs="Calibri Light"/>
                <w:b/>
                <w:sz w:val="24"/>
              </w:rPr>
              <w:t>D</w:t>
            </w:r>
          </w:p>
        </w:tc>
      </w:tr>
      <w:tr w:rsidR="00D563B2" w:rsidTr="00B37540">
        <w:trPr>
          <w:trHeight w:hRule="exact" w:val="499"/>
        </w:trPr>
        <w:tc>
          <w:tcPr>
            <w:tcW w:w="2462" w:type="dxa"/>
            <w:tcBorders>
              <w:top w:val="single" w:sz="5" w:space="0" w:color="000000"/>
              <w:left w:val="single" w:sz="5" w:space="0" w:color="000000"/>
              <w:bottom w:val="single" w:sz="5" w:space="0" w:color="000000"/>
              <w:right w:val="single" w:sz="5" w:space="0" w:color="000000"/>
            </w:tcBorders>
          </w:tcPr>
          <w:p w:rsidR="00D563B2" w:rsidRDefault="00D563B2"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CA43FE">
              <w:rPr>
                <w:rFonts w:ascii="Calibri" w:eastAsia="Calibri" w:hAnsi="Calibri" w:cs="Calibri"/>
              </w:rPr>
              <w:t xml:space="preserve"> </w:t>
            </w:r>
            <w:r w:rsidR="00A03626">
              <w:rPr>
                <w:rFonts w:ascii="Calibri" w:eastAsia="Calibri" w:hAnsi="Calibri" w:cs="Calibri"/>
              </w:rPr>
              <w:t>J</w:t>
            </w:r>
            <w:r w:rsidR="00CA43FE">
              <w:rPr>
                <w:rFonts w:ascii="Calibri" w:eastAsia="Calibri" w:hAnsi="Calibri" w:cs="Calibri"/>
              </w:rPr>
              <w:t>osé Luis Servín Calderón</w:t>
            </w:r>
          </w:p>
        </w:tc>
        <w:tc>
          <w:tcPr>
            <w:tcW w:w="3635" w:type="dxa"/>
            <w:tcBorders>
              <w:top w:val="single" w:sz="5" w:space="0" w:color="000000"/>
              <w:left w:val="single" w:sz="5" w:space="0" w:color="000000"/>
              <w:bottom w:val="single" w:sz="5" w:space="0" w:color="000000"/>
              <w:right w:val="single" w:sz="5" w:space="0" w:color="000000"/>
            </w:tcBorders>
          </w:tcPr>
          <w:p w:rsidR="00D563B2" w:rsidRDefault="00D563B2" w:rsidP="009D105B">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B37540">
              <w:rPr>
                <w:rFonts w:ascii="Calibri" w:eastAsia="Calibri" w:hAnsi="Calibri" w:cs="Calibri"/>
              </w:rPr>
              <w:t xml:space="preserve"> </w:t>
            </w:r>
            <w:r w:rsidR="00A03626">
              <w:rPr>
                <w:rFonts w:ascii="Calibri" w:eastAsia="Calibri" w:hAnsi="Calibri" w:cs="Calibri"/>
              </w:rPr>
              <w:t>I</w:t>
            </w:r>
            <w:r w:rsidR="00CA43FE">
              <w:rPr>
                <w:rFonts w:ascii="Calibri" w:eastAsia="Calibri" w:hAnsi="Calibri" w:cs="Calibri"/>
              </w:rPr>
              <w:t>ng.</w:t>
            </w:r>
            <w:r w:rsidR="00434778">
              <w:rPr>
                <w:rFonts w:ascii="Calibri" w:eastAsia="Calibri" w:hAnsi="Calibri" w:cs="Calibri"/>
              </w:rPr>
              <w:t xml:space="preserve"> Agustín Ortiz García</w:t>
            </w:r>
          </w:p>
        </w:tc>
        <w:tc>
          <w:tcPr>
            <w:tcW w:w="2835" w:type="dxa"/>
            <w:tcBorders>
              <w:top w:val="single" w:sz="5" w:space="0" w:color="000000"/>
              <w:left w:val="single" w:sz="5" w:space="0" w:color="000000"/>
              <w:bottom w:val="single" w:sz="5" w:space="0" w:color="000000"/>
              <w:right w:val="single" w:sz="5" w:space="0" w:color="000000"/>
            </w:tcBorders>
          </w:tcPr>
          <w:p w:rsidR="00D563B2" w:rsidRDefault="003C2231" w:rsidP="00A03626">
            <w:pPr>
              <w:ind w:left="102"/>
              <w:jc w:val="center"/>
              <w:rPr>
                <w:rFonts w:ascii="Calibri" w:eastAsia="Calibri" w:hAnsi="Calibri" w:cs="Calibri"/>
              </w:rPr>
            </w:pPr>
            <w:r>
              <w:rPr>
                <w:rFonts w:ascii="Calibri" w:eastAsia="Calibri" w:hAnsi="Calibri" w:cs="Calibri"/>
              </w:rPr>
              <w:t>M</w:t>
            </w:r>
            <w:bookmarkStart w:id="0" w:name="_GoBack"/>
            <w:bookmarkEnd w:id="0"/>
            <w:r w:rsidR="00434778">
              <w:rPr>
                <w:rFonts w:ascii="Calibri" w:eastAsia="Calibri" w:hAnsi="Calibri" w:cs="Calibri"/>
              </w:rPr>
              <w:t>G</w:t>
            </w:r>
            <w:r w:rsidR="00A03626">
              <w:rPr>
                <w:rFonts w:ascii="Calibri" w:eastAsia="Calibri" w:hAnsi="Calibri" w:cs="Calibri"/>
              </w:rPr>
              <w:t>ZI-PROC-11.</w:t>
            </w:r>
          </w:p>
        </w:tc>
      </w:tr>
    </w:tbl>
    <w:p w:rsidR="00D563B2" w:rsidRDefault="00D563B2" w:rsidP="00D563B2">
      <w:pPr>
        <w:spacing w:before="16" w:line="260" w:lineRule="exact"/>
        <w:rPr>
          <w:sz w:val="26"/>
          <w:szCs w:val="26"/>
        </w:rPr>
      </w:pPr>
    </w:p>
    <w:p w:rsidR="00D563B2" w:rsidRDefault="00D563B2" w:rsidP="007A4BD8">
      <w:pPr>
        <w:spacing w:before="11"/>
        <w:ind w:left="102" w:right="5436"/>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D563B2" w:rsidRDefault="00D563B2" w:rsidP="00D563B2">
      <w:pPr>
        <w:ind w:left="102" w:right="319"/>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e el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miento</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 se</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ara 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 y</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z w:val="24"/>
          <w:szCs w:val="24"/>
        </w:rPr>
        <w:t xml:space="preserve">d </w:t>
      </w:r>
      <w:r>
        <w:rPr>
          <w:rFonts w:ascii="Calibri" w:eastAsia="Calibri" w:hAnsi="Calibri" w:cs="Calibri"/>
          <w:spacing w:val="1"/>
          <w:sz w:val="24"/>
          <w:szCs w:val="24"/>
        </w:rPr>
        <w:t>f</w:t>
      </w:r>
      <w:r>
        <w:rPr>
          <w:rFonts w:ascii="Calibri" w:eastAsia="Calibri" w:hAnsi="Calibri" w:cs="Calibri"/>
          <w:sz w:val="24"/>
          <w:szCs w:val="24"/>
        </w:rPr>
        <w:t>ísi</w:t>
      </w:r>
      <w:r>
        <w:rPr>
          <w:rFonts w:ascii="Calibri" w:eastAsia="Calibri" w:hAnsi="Calibri" w:cs="Calibri"/>
          <w:spacing w:val="-1"/>
          <w:sz w:val="24"/>
          <w:szCs w:val="24"/>
        </w:rPr>
        <w:t>c</w:t>
      </w:r>
      <w:r>
        <w:rPr>
          <w:rFonts w:ascii="Calibri" w:eastAsia="Calibri" w:hAnsi="Calibri" w:cs="Calibri"/>
          <w:sz w:val="24"/>
          <w:szCs w:val="24"/>
        </w:rPr>
        <w:t>a y 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z w:val="24"/>
          <w:szCs w:val="24"/>
        </w:rPr>
        <w:t>y sis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así</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4"/>
          <w:sz w:val="24"/>
          <w:szCs w:val="24"/>
        </w:rPr>
        <w:t xml:space="preserve"> </w:t>
      </w: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z w:val="24"/>
          <w:szCs w:val="24"/>
        </w:rPr>
        <w:t>servicio</w:t>
      </w:r>
      <w:r>
        <w:rPr>
          <w:rFonts w:ascii="Calibri" w:eastAsia="Calibri" w:hAnsi="Calibri" w:cs="Calibri"/>
          <w:spacing w:val="4"/>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ye</w:t>
      </w:r>
      <w:r>
        <w:rPr>
          <w:rFonts w:ascii="Calibri" w:eastAsia="Calibri" w:hAnsi="Calibri" w:cs="Calibri"/>
          <w:spacing w:val="-1"/>
          <w:sz w:val="24"/>
          <w:szCs w:val="24"/>
        </w:rPr>
        <w:t>ct</w:t>
      </w:r>
      <w:r>
        <w:rPr>
          <w:rFonts w:ascii="Calibri" w:eastAsia="Calibri" w:hAnsi="Calibri" w:cs="Calibri"/>
          <w:spacing w:val="2"/>
          <w:sz w:val="24"/>
          <w:szCs w:val="24"/>
        </w:rPr>
        <w:t>o</w:t>
      </w:r>
      <w:r>
        <w:rPr>
          <w:rFonts w:ascii="Calibri" w:eastAsia="Calibri" w:hAnsi="Calibri" w:cs="Calibri"/>
          <w:sz w:val="24"/>
          <w:szCs w:val="24"/>
        </w:rPr>
        <w:t>.</w:t>
      </w:r>
    </w:p>
    <w:p w:rsidR="00D563B2" w:rsidRDefault="00D563B2" w:rsidP="00D563B2">
      <w:pPr>
        <w:spacing w:before="13" w:line="280" w:lineRule="exact"/>
        <w:rPr>
          <w:sz w:val="28"/>
          <w:szCs w:val="28"/>
        </w:rPr>
      </w:pPr>
    </w:p>
    <w:p w:rsidR="00D563B2" w:rsidRDefault="00D563B2" w:rsidP="007A4BD8">
      <w:pPr>
        <w:ind w:left="102" w:right="4160"/>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D563B2" w:rsidRDefault="00D563B2" w:rsidP="00D563B2">
      <w:pPr>
        <w:ind w:left="102" w:right="833"/>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 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ment</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sidR="00434778">
        <w:rPr>
          <w:rFonts w:ascii="Calibri" w:eastAsia="Calibri" w:hAnsi="Calibri" w:cs="Calibri"/>
          <w:sz w:val="24"/>
          <w:szCs w:val="24"/>
        </w:rPr>
        <w:t>EUROGAS</w:t>
      </w:r>
      <w:r>
        <w:rPr>
          <w:rFonts w:ascii="Calibri" w:eastAsia="Calibri" w:hAnsi="Calibri" w:cs="Calibri"/>
          <w:sz w:val="24"/>
          <w:szCs w:val="24"/>
        </w:rPr>
        <w:t>.</w:t>
      </w:r>
    </w:p>
    <w:p w:rsidR="00D563B2" w:rsidRDefault="00D563B2" w:rsidP="00D563B2">
      <w:pPr>
        <w:spacing w:before="15" w:line="280" w:lineRule="exact"/>
        <w:rPr>
          <w:sz w:val="28"/>
          <w:szCs w:val="28"/>
        </w:rPr>
      </w:pPr>
    </w:p>
    <w:p w:rsidR="00D563B2" w:rsidRDefault="00D563B2" w:rsidP="007A4BD8">
      <w:pPr>
        <w:tabs>
          <w:tab w:val="left" w:pos="5103"/>
        </w:tabs>
        <w:ind w:left="102" w:right="1892"/>
        <w:jc w:val="both"/>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3A5EC1" w:rsidRDefault="003A5EC1" w:rsidP="00D563B2">
      <w:pPr>
        <w:ind w:left="102" w:right="314"/>
        <w:jc w:val="both"/>
        <w:rPr>
          <w:rFonts w:ascii="Calibri" w:eastAsia="Calibri" w:hAnsi="Calibri" w:cs="Calibri"/>
          <w:sz w:val="24"/>
          <w:szCs w:val="24"/>
        </w:rPr>
      </w:pPr>
    </w:p>
    <w:p w:rsidR="003A5EC1" w:rsidRDefault="003A5EC1" w:rsidP="003A5EC1">
      <w:pPr>
        <w:ind w:right="314"/>
        <w:jc w:val="both"/>
        <w:rPr>
          <w:rFonts w:ascii="Calibri" w:eastAsia="Calibri" w:hAnsi="Calibri" w:cs="Calibri"/>
          <w:sz w:val="24"/>
          <w:szCs w:val="24"/>
        </w:rPr>
      </w:pPr>
      <w:r>
        <w:rPr>
          <w:rFonts w:ascii="Calibri" w:eastAsia="Calibri" w:hAnsi="Calibri" w:cs="Calibri"/>
          <w:sz w:val="24"/>
          <w:szCs w:val="24"/>
        </w:rPr>
        <w:t>El representante Técnico del Sistema de Administración es responsable de la aplicación del presente procedimiento, con el apoyo de los responsables de cada una de las áreas que conforman la instalación.</w:t>
      </w:r>
    </w:p>
    <w:p w:rsidR="003A5EC1" w:rsidRDefault="003A5EC1" w:rsidP="003A5EC1">
      <w:pPr>
        <w:ind w:right="314"/>
        <w:jc w:val="both"/>
        <w:rPr>
          <w:rFonts w:ascii="Calibri" w:eastAsia="Calibri" w:hAnsi="Calibri" w:cs="Calibri"/>
          <w:sz w:val="24"/>
          <w:szCs w:val="24"/>
        </w:rPr>
      </w:pPr>
    </w:p>
    <w:p w:rsid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Para el diseño, construcción, operación y mantenimiento, las actividades deben conducirse en apego a la </w:t>
      </w:r>
      <w:bookmarkStart w:id="1" w:name="_Hlk521951763"/>
      <w:r w:rsidRPr="003A5EC1">
        <w:rPr>
          <w:rFonts w:asciiTheme="minorHAnsi" w:hAnsiTheme="minorHAnsi"/>
          <w:sz w:val="24"/>
          <w:szCs w:val="24"/>
        </w:rPr>
        <w:t>NOM-001-SESH-2014</w:t>
      </w:r>
      <w:bookmarkEnd w:id="1"/>
      <w:r w:rsidRPr="003A5EC1">
        <w:rPr>
          <w:rFonts w:asciiTheme="minorHAnsi" w:hAnsiTheme="minorHAnsi"/>
          <w:sz w:val="24"/>
          <w:szCs w:val="24"/>
        </w:rPr>
        <w:t>, Plantas de distribución de Gas L.P. Diseño, construcción y cond</w:t>
      </w:r>
      <w:r w:rsidR="00D5771F">
        <w:rPr>
          <w:rFonts w:asciiTheme="minorHAnsi" w:hAnsiTheme="minorHAnsi"/>
          <w:sz w:val="24"/>
          <w:szCs w:val="24"/>
        </w:rPr>
        <w:t>iciones seguras en su operación</w:t>
      </w:r>
      <w:r w:rsidRPr="003A5EC1">
        <w:rPr>
          <w:rFonts w:asciiTheme="minorHAnsi" w:hAnsiTheme="minorHAnsi"/>
          <w:sz w:val="24"/>
          <w:szCs w:val="24"/>
        </w:rPr>
        <w:t xml:space="preserve"> vigente o cualquier versión subsecuente, así como a aquellos requisitos adicionales</w:t>
      </w:r>
      <w:r>
        <w:rPr>
          <w:rFonts w:asciiTheme="minorHAnsi" w:hAnsiTheme="minorHAnsi"/>
          <w:sz w:val="24"/>
          <w:szCs w:val="24"/>
        </w:rPr>
        <w:t xml:space="preserve"> identificados para el proyecto</w:t>
      </w:r>
      <w:r w:rsidRPr="003A5EC1">
        <w:rPr>
          <w:rFonts w:asciiTheme="minorHAnsi" w:hAnsiTheme="minorHAnsi"/>
          <w:sz w:val="24"/>
          <w:szCs w:val="24"/>
        </w:rPr>
        <w:t xml:space="preserve">. </w:t>
      </w:r>
      <w:r>
        <w:rPr>
          <w:rFonts w:asciiTheme="minorHAnsi" w:hAnsiTheme="minorHAnsi"/>
          <w:sz w:val="24"/>
          <w:szCs w:val="24"/>
        </w:rPr>
        <w:t>S</w:t>
      </w:r>
      <w:r w:rsidRPr="003A5EC1">
        <w:rPr>
          <w:rFonts w:asciiTheme="minorHAnsi" w:hAnsiTheme="minorHAnsi"/>
          <w:sz w:val="24"/>
          <w:szCs w:val="24"/>
        </w:rPr>
        <w:t xml:space="preserve">e debe contratar a una Unidad de Verificación acreditada ante la Entidad Mexicana de Acreditación y aprobada por la ASEA, para dictaminar </w:t>
      </w:r>
      <w:r>
        <w:rPr>
          <w:rFonts w:asciiTheme="minorHAnsi" w:hAnsiTheme="minorHAnsi"/>
          <w:sz w:val="24"/>
          <w:szCs w:val="24"/>
        </w:rPr>
        <w:t>el cumplimiento a dicha norma conforme a la periodicidad ahí establecida.</w:t>
      </w:r>
    </w:p>
    <w:p w:rsid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Pr>
          <w:rFonts w:asciiTheme="minorHAnsi" w:hAnsiTheme="minorHAnsi"/>
          <w:sz w:val="24"/>
          <w:szCs w:val="24"/>
        </w:rPr>
        <w:t xml:space="preserve">Se debe </w:t>
      </w:r>
      <w:r w:rsidRPr="003A5EC1">
        <w:rPr>
          <w:rFonts w:asciiTheme="minorHAnsi" w:hAnsiTheme="minorHAnsi"/>
          <w:sz w:val="24"/>
          <w:szCs w:val="24"/>
        </w:rPr>
        <w:t xml:space="preserve">elaborar un programa de mantenimiento y ejecutarlo y llevar a cabo las operaciones y el mantenimiento acorde a dichos procedimientos. Mediante dicho mecanismo se evalúa la integridad física y operativa de equipos y sistemas. Asimismo, conforme a los lineamientos descritos en </w:t>
      </w:r>
      <w:r w:rsidR="00CA43FE">
        <w:rPr>
          <w:rFonts w:asciiTheme="minorHAnsi" w:hAnsiTheme="minorHAnsi"/>
          <w:sz w:val="24"/>
          <w:szCs w:val="24"/>
        </w:rPr>
        <w:t xml:space="preserve">el procedimiento </w:t>
      </w:r>
      <w:r w:rsidR="006D5EAF">
        <w:rPr>
          <w:rFonts w:asciiTheme="minorHAnsi" w:hAnsiTheme="minorHAnsi"/>
          <w:sz w:val="24"/>
          <w:szCs w:val="24"/>
        </w:rPr>
        <w:t>M</w:t>
      </w:r>
      <w:r w:rsidR="00434778">
        <w:rPr>
          <w:rFonts w:asciiTheme="minorHAnsi" w:hAnsiTheme="minorHAnsi"/>
          <w:sz w:val="24"/>
          <w:szCs w:val="24"/>
        </w:rPr>
        <w:t>G</w:t>
      </w:r>
      <w:r w:rsidRPr="003A5EC1">
        <w:rPr>
          <w:rFonts w:asciiTheme="minorHAnsi" w:hAnsiTheme="minorHAnsi"/>
          <w:sz w:val="24"/>
          <w:szCs w:val="24"/>
        </w:rPr>
        <w:t>ZI-PROC-09 sobre mejores prácticas, se debe seleccionar anualmente al menos una mejor práctica en la instalación. Año con año se deben ir acumulando nuevas mejores prácticas, de tal manera que la instalación se sujete a un proceso de mejora continua. Las prácticas una vez adoptadas, no deben dejar de ser implementadas en el futuro, a menos que se sustituya por otra mejor práctica.</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lastRenderedPageBreak/>
        <w:t xml:space="preserve">Para mantener el cumplimiento, se deben integrar todos los requisitos asociados a los procedimientos de trabajo y los controles, conforme lo describe </w:t>
      </w:r>
      <w:r>
        <w:rPr>
          <w:rFonts w:asciiTheme="minorHAnsi" w:hAnsiTheme="minorHAnsi"/>
          <w:sz w:val="24"/>
          <w:szCs w:val="24"/>
        </w:rPr>
        <w:t xml:space="preserve">el procedimiento </w:t>
      </w:r>
      <w:r w:rsidR="00434778">
        <w:rPr>
          <w:rFonts w:asciiTheme="minorHAnsi" w:hAnsiTheme="minorHAnsi"/>
          <w:sz w:val="24"/>
          <w:szCs w:val="24"/>
        </w:rPr>
        <w:t>EG</w:t>
      </w:r>
      <w:r w:rsidRPr="003A5EC1">
        <w:rPr>
          <w:rFonts w:asciiTheme="minorHAnsi" w:hAnsiTheme="minorHAnsi"/>
          <w:sz w:val="24"/>
          <w:szCs w:val="24"/>
        </w:rPr>
        <w:t>ZI-PROC-10.</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El Responsable Técnico del </w:t>
      </w:r>
      <w:r w:rsidR="00AE4761">
        <w:rPr>
          <w:rFonts w:asciiTheme="minorHAnsi" w:hAnsiTheme="minorHAnsi"/>
          <w:sz w:val="24"/>
          <w:szCs w:val="24"/>
        </w:rPr>
        <w:t>SA</w:t>
      </w:r>
      <w:r w:rsidRPr="003A5EC1">
        <w:rPr>
          <w:rFonts w:asciiTheme="minorHAnsi" w:hAnsiTheme="minorHAnsi"/>
          <w:sz w:val="24"/>
          <w:szCs w:val="24"/>
        </w:rPr>
        <w:t xml:space="preserve"> debe asegurar que los equipos y sus accesorios se seleccionan, instalan, operan, mantienen e inspeccionan, considerando las mejores opciones desde el punto de vista de Seguridad Industrial, Seguridad Operativa y Protección al Medio Ambiente, aceptadas a nivel nacional e internacional.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Para asegurar que los equipos y accesorios son seleccionados, operados, mantenidos e inspeccionados con base en las mejores opciones de seguridad industrial y operativa y de protección al ambiente, aceptadas nacional e internacionalmente, se debe realizar una investigación conforme a las fuentes de informació</w:t>
      </w:r>
      <w:r w:rsidR="00CA43FE">
        <w:rPr>
          <w:rFonts w:asciiTheme="minorHAnsi" w:hAnsiTheme="minorHAnsi"/>
          <w:sz w:val="24"/>
          <w:szCs w:val="24"/>
        </w:rPr>
        <w:t xml:space="preserve">n descritas en el procedimiento </w:t>
      </w:r>
      <w:r w:rsidR="00434778">
        <w:rPr>
          <w:rFonts w:asciiTheme="minorHAnsi" w:hAnsiTheme="minorHAnsi"/>
          <w:sz w:val="24"/>
          <w:szCs w:val="24"/>
        </w:rPr>
        <w:t>EG</w:t>
      </w:r>
      <w:r w:rsidRPr="003A5EC1">
        <w:rPr>
          <w:rFonts w:asciiTheme="minorHAnsi" w:hAnsiTheme="minorHAnsi"/>
          <w:sz w:val="24"/>
          <w:szCs w:val="24"/>
        </w:rPr>
        <w:t>ZI-PROC-10</w:t>
      </w:r>
      <w:r>
        <w:rPr>
          <w:rFonts w:asciiTheme="minorHAnsi" w:hAnsiTheme="minorHAnsi"/>
          <w:sz w:val="24"/>
          <w:szCs w:val="24"/>
        </w:rPr>
        <w:t xml:space="preserve">, </w:t>
      </w:r>
      <w:r w:rsidRPr="003A5EC1">
        <w:rPr>
          <w:rFonts w:asciiTheme="minorHAnsi" w:hAnsiTheme="minorHAnsi"/>
          <w:sz w:val="24"/>
          <w:szCs w:val="24"/>
        </w:rPr>
        <w:t>cada vez que se deba seleccionar un equipo y/o accesorio. Una vez realizada la investigación se debe llevar a cabo un análisis de alternativas en donde se ponderen los siguientes factores:</w:t>
      </w:r>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r w:rsidRPr="003A5EC1">
        <w:rPr>
          <w:rFonts w:asciiTheme="minorHAnsi" w:hAnsiTheme="minorHAnsi"/>
          <w:sz w:val="24"/>
          <w:szCs w:val="24"/>
        </w:rPr>
        <w:t>Operabilidad</w:t>
      </w:r>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r w:rsidRPr="003A5EC1">
        <w:rPr>
          <w:rFonts w:asciiTheme="minorHAnsi" w:hAnsiTheme="minorHAnsi"/>
          <w:sz w:val="24"/>
          <w:szCs w:val="24"/>
        </w:rPr>
        <w:t>Costo</w:t>
      </w:r>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r w:rsidRPr="003A5EC1">
        <w:rPr>
          <w:rFonts w:asciiTheme="minorHAnsi" w:hAnsiTheme="minorHAnsi"/>
          <w:sz w:val="24"/>
          <w:szCs w:val="24"/>
        </w:rPr>
        <w:t>Seguridad y protección ambiental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Las opciones serán listadas y a cada opción se le asignará una ponderación de prioridad en función de aquella que sea la más idónea, se le asignará el número 1, y así consecutivamente. Esto para cada uno de los 3 criterios anteriormente descritos. Al final, se lleva a cabo la suma de los criterios, y aquella opción que represente el menor puntaje, representará la opción que será elegida. Se debe generar un registro que evidencie lo anterior en formato libre, firmado por el Representante Técnico y la persona que lleve a cabo la valoración.</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Lo anterior para la selección de alternativas de equipos y accesorios. Una vez seleccionados, se debe ir generando un inventario de las opciones de equipos y accesorios conforme se vayan realizando las valoraciones de nuevos equipos y/o accesorios, caso por caso, esto para garantizar que éstos cumplan con los criterios de operabilidad, costo, seguridad y protección ambiental.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Representante Técnico al ir actualizando dicho inventario como parte de la documentación del Sistema de Administración, lo difunde entre el personal encargado de realizar las compras para la instalación, así como a la alta dirección o en su caso al personal externo pertinente. Dicha información representa los criterios de selección de dichos equipos y/o materiales.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Respecto a la operación, mantenimiento e inspección de los equipos y accesorios, en primera instancia se debe cumplir la </w:t>
      </w:r>
      <w:proofErr w:type="spellStart"/>
      <w:r w:rsidRPr="003A5EC1">
        <w:rPr>
          <w:rFonts w:asciiTheme="minorHAnsi" w:hAnsiTheme="minorHAnsi"/>
          <w:sz w:val="24"/>
          <w:szCs w:val="24"/>
        </w:rPr>
        <w:t>re</w:t>
      </w:r>
      <w:r w:rsidR="00434778">
        <w:rPr>
          <w:rFonts w:asciiTheme="minorHAnsi" w:hAnsiTheme="minorHAnsi"/>
          <w:sz w:val="24"/>
          <w:szCs w:val="24"/>
        </w:rPr>
        <w:t>EG</w:t>
      </w:r>
      <w:r w:rsidRPr="003A5EC1">
        <w:rPr>
          <w:rFonts w:asciiTheme="minorHAnsi" w:hAnsiTheme="minorHAnsi"/>
          <w:sz w:val="24"/>
          <w:szCs w:val="24"/>
        </w:rPr>
        <w:t>amentación</w:t>
      </w:r>
      <w:proofErr w:type="spellEnd"/>
      <w:r w:rsidRPr="003A5EC1">
        <w:rPr>
          <w:rFonts w:asciiTheme="minorHAnsi" w:hAnsiTheme="minorHAnsi"/>
          <w:sz w:val="24"/>
          <w:szCs w:val="24"/>
        </w:rPr>
        <w:t xml:space="preserve"> vigente, tal como se ha señalado previamente en esta sección del manual. Asimismo, se deberá contar con controles y cuando aplique, procedimientos para llevar a cabo estas actividades, esto conforme lo señala </w:t>
      </w:r>
      <w:r>
        <w:rPr>
          <w:rFonts w:asciiTheme="minorHAnsi" w:hAnsiTheme="minorHAnsi"/>
          <w:sz w:val="24"/>
          <w:szCs w:val="24"/>
        </w:rPr>
        <w:t>el procedimiento</w:t>
      </w:r>
      <w:r w:rsidR="00CA43FE">
        <w:rPr>
          <w:rFonts w:asciiTheme="minorHAnsi" w:hAnsiTheme="minorHAnsi"/>
          <w:sz w:val="24"/>
          <w:szCs w:val="24"/>
        </w:rPr>
        <w:t xml:space="preserve"> </w:t>
      </w:r>
      <w:r w:rsidR="006D5EAF">
        <w:rPr>
          <w:rFonts w:asciiTheme="minorHAnsi" w:hAnsiTheme="minorHAnsi"/>
          <w:sz w:val="24"/>
          <w:szCs w:val="24"/>
        </w:rPr>
        <w:t>M</w:t>
      </w:r>
      <w:r w:rsidR="00434778">
        <w:rPr>
          <w:rFonts w:asciiTheme="minorHAnsi" w:hAnsiTheme="minorHAnsi"/>
          <w:sz w:val="24"/>
          <w:szCs w:val="24"/>
        </w:rPr>
        <w:t>G</w:t>
      </w:r>
      <w:r w:rsidRPr="003A5EC1">
        <w:rPr>
          <w:rFonts w:asciiTheme="minorHAnsi" w:hAnsiTheme="minorHAnsi"/>
          <w:sz w:val="24"/>
          <w:szCs w:val="24"/>
        </w:rPr>
        <w:t>ZI-PROC-10.</w:t>
      </w:r>
      <w:r w:rsidR="00D5771F">
        <w:rPr>
          <w:rFonts w:asciiTheme="minorHAnsi" w:hAnsiTheme="minorHAnsi"/>
          <w:sz w:val="24"/>
          <w:szCs w:val="24"/>
        </w:rPr>
        <w:t xml:space="preserve"> </w:t>
      </w:r>
      <w:r w:rsidRPr="003A5EC1">
        <w:rPr>
          <w:rFonts w:asciiTheme="minorHAnsi" w:hAnsiTheme="minorHAnsi"/>
          <w:sz w:val="24"/>
          <w:szCs w:val="24"/>
        </w:rPr>
        <w:t>Solo se acepta la operación, mantenimiento e inspección de los equipos y accesorios si estos se llevan a cabo conforme a los controles y procedimientos anteriormente descritos, de lo contrario se debe suspender la actividad.</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Entre los controles que deben considerarse como críticos como parte de la integridad mecánica de las instalaciones, se identifican los siguientes: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lastRenderedPageBreak/>
        <w:t>Administración de cambios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Autorización de trabajos peligrosos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Selección de materiales y equipos conforme a criterios de selección preestablecidos y características de las áreas en donde serán requeridos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Supervisión de personal externo</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Selección de proveedores y contratistas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Competencia y capacitación del personal interno y externo</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Recomendaciones de fabricantes de materiales, equipos e infraestructura</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 xml:space="preserve">Cumplimiento de la regulación </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Integridad y calibración de equipos de control, medición y de seguridad</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Pruebas de hermeticidad y cualquier otra que demuestre integridad de la instalación</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Medidas de prevención, alertamiento y atención de emergencias, funcionalidad de paros de emergencia y otros dispositivos de protección y alertamiento</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Señalización y comunicación de riesgos y controles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En general el criterio de aceptación al que refiere esta sección se debe dar cuando se cumple el requisito consistente en el control, mejor práctica o recomendación del fabricante, por lo que el rechazo se da cuando existe desviación a dichos requisitos. Los criterios de aceptación y rechazo y su resultado en específico deberán documentarse al realizarse cada actividad de mantenimiento, calibración, prueba o puesta en marcha, selección de materiales para la infraestructura en la instalación. Esto se debe registrar en la bitácora de operación y mantenimiento de la instalación por parte de quien ejecuta la actividad y con la firma de aceptación del Representante Técnico del Sistema.</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Específicamente, para la etapa de mantenimiento e inspección, se debe contar con uno o varios programas de mantenimiento, que abarque la inspección y pruebas requeridas, conforme a la normatividad vigente anteriormente referida y a las mejores prácticas adoptadas.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Programa de mantenimiento debe incluir al menos la inspección y mantenimiento de:</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Recipientes</w:t>
      </w:r>
      <w:r w:rsidRPr="003A5EC1">
        <w:rPr>
          <w:rFonts w:asciiTheme="minorHAnsi" w:hAnsiTheme="minorHAnsi"/>
          <w:sz w:val="24"/>
          <w:szCs w:val="24"/>
        </w:rPr>
        <w:tab/>
        <w:t xml:space="preserve"> o   contenedores</w:t>
      </w:r>
      <w:r w:rsidRPr="003A5EC1">
        <w:rPr>
          <w:rFonts w:asciiTheme="minorHAnsi" w:hAnsiTheme="minorHAnsi"/>
          <w:sz w:val="24"/>
          <w:szCs w:val="24"/>
        </w:rPr>
        <w:tab/>
        <w:t>sujetos</w:t>
      </w:r>
      <w:r w:rsidR="00784CCF">
        <w:rPr>
          <w:rFonts w:asciiTheme="minorHAnsi" w:hAnsiTheme="minorHAnsi"/>
          <w:sz w:val="24"/>
          <w:szCs w:val="24"/>
        </w:rPr>
        <w:t xml:space="preserve"> </w:t>
      </w:r>
      <w:r w:rsidRPr="003A5EC1">
        <w:rPr>
          <w:rFonts w:asciiTheme="minorHAnsi" w:hAnsiTheme="minorHAnsi"/>
          <w:sz w:val="24"/>
          <w:szCs w:val="24"/>
        </w:rPr>
        <w:t>a   presión, tanques</w:t>
      </w:r>
      <w:r w:rsidRPr="003A5EC1">
        <w:rPr>
          <w:rFonts w:asciiTheme="minorHAnsi" w:hAnsiTheme="minorHAnsi"/>
          <w:sz w:val="24"/>
          <w:szCs w:val="24"/>
        </w:rPr>
        <w:tab/>
        <w:t>de almacenamiento,</w:t>
      </w:r>
      <w:r w:rsidR="00784CCF">
        <w:rPr>
          <w:rFonts w:asciiTheme="minorHAnsi" w:hAnsiTheme="minorHAnsi"/>
          <w:sz w:val="24"/>
          <w:szCs w:val="24"/>
        </w:rPr>
        <w:t xml:space="preserve"> tuberías</w:t>
      </w:r>
      <w:r w:rsidRPr="003A5EC1">
        <w:rPr>
          <w:rFonts w:asciiTheme="minorHAnsi" w:hAnsiTheme="minorHAnsi"/>
          <w:sz w:val="24"/>
          <w:szCs w:val="24"/>
        </w:rPr>
        <w:t xml:space="preserve"> u otros.</w:t>
      </w:r>
    </w:p>
    <w:p w:rsid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Equipos dinámicos tales como bombas y compresores.</w:t>
      </w:r>
    </w:p>
    <w:p w:rsidR="00784CCF" w:rsidRPr="00784CCF" w:rsidRDefault="00784CCF" w:rsidP="00784CCF">
      <w:pPr>
        <w:pStyle w:val="Prrafodelista"/>
        <w:numPr>
          <w:ilvl w:val="0"/>
          <w:numId w:val="6"/>
        </w:numPr>
        <w:spacing w:before="16"/>
        <w:rPr>
          <w:rFonts w:ascii="Calibri" w:eastAsia="Calibri" w:hAnsi="Calibri" w:cs="Calibri"/>
          <w:sz w:val="24"/>
          <w:szCs w:val="24"/>
        </w:rPr>
      </w:pPr>
      <w:r w:rsidRPr="00784CCF">
        <w:rPr>
          <w:rFonts w:ascii="Calibri" w:eastAsia="Calibri" w:hAnsi="Calibri" w:cs="Calibri"/>
          <w:sz w:val="24"/>
          <w:szCs w:val="24"/>
        </w:rPr>
        <w:t>Re</w:t>
      </w:r>
      <w:r w:rsidRPr="00784CCF">
        <w:rPr>
          <w:rFonts w:ascii="Calibri" w:eastAsia="Calibri" w:hAnsi="Calibri" w:cs="Calibri"/>
          <w:spacing w:val="-1"/>
          <w:sz w:val="24"/>
          <w:szCs w:val="24"/>
        </w:rPr>
        <w:t>c</w:t>
      </w:r>
      <w:r w:rsidRPr="00784CCF">
        <w:rPr>
          <w:rFonts w:ascii="Calibri" w:eastAsia="Calibri" w:hAnsi="Calibri" w:cs="Calibri"/>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ie</w:t>
      </w:r>
      <w:r w:rsidRPr="00784CCF">
        <w:rPr>
          <w:rFonts w:ascii="Calibri" w:eastAsia="Calibri" w:hAnsi="Calibri" w:cs="Calibri"/>
          <w:spacing w:val="2"/>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s</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j</w:t>
      </w:r>
      <w:r w:rsidRPr="00784CCF">
        <w:rPr>
          <w:rFonts w:ascii="Calibri" w:eastAsia="Calibri" w:hAnsi="Calibri" w:cs="Calibri"/>
          <w:sz w:val="24"/>
          <w:szCs w:val="24"/>
        </w:rPr>
        <w:t>e</w:t>
      </w:r>
      <w:r w:rsidRPr="00784CCF">
        <w:rPr>
          <w:rFonts w:ascii="Calibri" w:eastAsia="Calibri" w:hAnsi="Calibri" w:cs="Calibri"/>
          <w:spacing w:val="2"/>
          <w:sz w:val="24"/>
          <w:szCs w:val="24"/>
        </w:rPr>
        <w:t>t</w:t>
      </w:r>
      <w:r w:rsidRPr="00784CCF">
        <w:rPr>
          <w:rFonts w:ascii="Calibri" w:eastAsia="Calibri" w:hAnsi="Calibri" w:cs="Calibri"/>
          <w:sz w:val="24"/>
          <w:szCs w:val="24"/>
        </w:rPr>
        <w:t>os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a</w:t>
      </w:r>
      <w:r w:rsidRPr="00784CCF">
        <w:rPr>
          <w:rFonts w:ascii="Calibri" w:eastAsia="Calibri" w:hAnsi="Calibri" w:cs="Calibri"/>
          <w:spacing w:val="-1"/>
          <w:sz w:val="24"/>
          <w:szCs w:val="24"/>
        </w:rPr>
        <w:t xml:space="preserve"> </w:t>
      </w:r>
      <w:r w:rsidRPr="00784CCF">
        <w:rPr>
          <w:rFonts w:ascii="Calibri" w:eastAsia="Calibri" w:hAnsi="Calibri" w:cs="Calibri"/>
          <w:spacing w:val="3"/>
          <w:sz w:val="24"/>
          <w:szCs w:val="24"/>
        </w:rPr>
        <w:t>p</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z w:val="24"/>
          <w:szCs w:val="24"/>
        </w:rPr>
        <w:t>sió</w:t>
      </w:r>
      <w:r w:rsidRPr="00784CCF">
        <w:rPr>
          <w:rFonts w:ascii="Calibri" w:eastAsia="Calibri" w:hAnsi="Calibri" w:cs="Calibri"/>
          <w:spacing w:val="1"/>
          <w:sz w:val="24"/>
          <w:szCs w:val="24"/>
        </w:rPr>
        <w:t>n</w:t>
      </w:r>
      <w:r w:rsidRPr="00784CCF">
        <w:rPr>
          <w:rFonts w:ascii="Calibri" w:eastAsia="Calibri" w:hAnsi="Calibri" w:cs="Calibri"/>
          <w:sz w:val="24"/>
          <w:szCs w:val="24"/>
        </w:rPr>
        <w:t>.</w:t>
      </w:r>
    </w:p>
    <w:p w:rsidR="003A5EC1" w:rsidRPr="00784CCF" w:rsidRDefault="003A5EC1" w:rsidP="003A5EC1">
      <w:pPr>
        <w:pStyle w:val="Prrafodelista"/>
        <w:numPr>
          <w:ilvl w:val="0"/>
          <w:numId w:val="6"/>
        </w:numPr>
        <w:spacing w:before="12" w:after="160" w:line="259" w:lineRule="auto"/>
        <w:jc w:val="both"/>
        <w:rPr>
          <w:rFonts w:asciiTheme="minorHAnsi" w:hAnsiTheme="minorHAnsi"/>
          <w:sz w:val="24"/>
          <w:szCs w:val="24"/>
        </w:rPr>
      </w:pPr>
      <w:r w:rsidRPr="00784CCF">
        <w:rPr>
          <w:rFonts w:asciiTheme="minorHAnsi" w:hAnsiTheme="minorHAnsi"/>
          <w:sz w:val="24"/>
          <w:szCs w:val="24"/>
        </w:rPr>
        <w:t>Equipos estáticos tales como tuberías y accesorios.</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Sistemas de paros de emergencias</w:t>
      </w:r>
      <w:r w:rsidR="00784CCF">
        <w:rPr>
          <w:rFonts w:asciiTheme="minorHAnsi" w:hAnsiTheme="minorHAnsi"/>
          <w:sz w:val="24"/>
          <w:szCs w:val="24"/>
        </w:rPr>
        <w:t xml:space="preserve"> y sistemas contra incendio</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 xml:space="preserve">Instrumentación y control, incluyendo sensores de Monitoreo, alarmas, sistemas de bloqueo, válvulas de presión, válvulas de venteo, válvulas de seguridad, válvulas internas, dispositivos para purga, </w:t>
      </w:r>
      <w:r w:rsidR="00784CCF">
        <w:rPr>
          <w:rFonts w:asciiTheme="minorHAnsi" w:hAnsiTheme="minorHAnsi"/>
          <w:sz w:val="24"/>
          <w:szCs w:val="24"/>
        </w:rPr>
        <w:t xml:space="preserve">sistemas de contención secundaria, </w:t>
      </w:r>
      <w:r w:rsidRPr="003A5EC1">
        <w:rPr>
          <w:rFonts w:asciiTheme="minorHAnsi" w:hAnsiTheme="minorHAnsi"/>
          <w:sz w:val="24"/>
          <w:szCs w:val="24"/>
        </w:rPr>
        <w:t xml:space="preserve">dispositivos para llenado de contenedores, dispositivos para el sistema de medición, </w:t>
      </w:r>
      <w:r w:rsidR="00784CCF">
        <w:rPr>
          <w:rFonts w:asciiTheme="minorHAnsi" w:hAnsiTheme="minorHAnsi"/>
          <w:sz w:val="24"/>
          <w:szCs w:val="24"/>
        </w:rPr>
        <w:t xml:space="preserve">sistemas de separación de hidrocarburos, </w:t>
      </w:r>
      <w:r w:rsidRPr="003A5EC1">
        <w:rPr>
          <w:rFonts w:asciiTheme="minorHAnsi" w:hAnsiTheme="minorHAnsi"/>
          <w:sz w:val="24"/>
          <w:szCs w:val="24"/>
        </w:rPr>
        <w:t>dis</w:t>
      </w:r>
      <w:r w:rsidR="00784CCF">
        <w:rPr>
          <w:rFonts w:asciiTheme="minorHAnsi" w:hAnsiTheme="minorHAnsi"/>
          <w:sz w:val="24"/>
          <w:szCs w:val="24"/>
        </w:rPr>
        <w:t xml:space="preserve">positivos de detección de fugas, de monitoreo de gases </w:t>
      </w:r>
      <w:r w:rsidRPr="003A5EC1">
        <w:rPr>
          <w:rFonts w:asciiTheme="minorHAnsi" w:hAnsiTheme="minorHAnsi"/>
          <w:sz w:val="24"/>
          <w:szCs w:val="24"/>
        </w:rPr>
        <w:t>y otros que conformen a la instalación.</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lastRenderedPageBreak/>
        <w:t xml:space="preserve">Instalaciones eléctricas tales como  tableros  de    instrumentación  y control, tableros de distribución de carga, entre otras. </w:t>
      </w:r>
    </w:p>
    <w:p w:rsidR="00D5771F" w:rsidRDefault="003A5EC1" w:rsidP="003A5EC1">
      <w:pPr>
        <w:pStyle w:val="Prrafodelista"/>
        <w:numPr>
          <w:ilvl w:val="0"/>
          <w:numId w:val="6"/>
        </w:numPr>
        <w:spacing w:after="160" w:line="259" w:lineRule="auto"/>
        <w:jc w:val="both"/>
        <w:rPr>
          <w:rFonts w:asciiTheme="minorHAnsi" w:hAnsiTheme="minorHAnsi"/>
          <w:sz w:val="24"/>
          <w:szCs w:val="24"/>
        </w:rPr>
      </w:pPr>
      <w:r w:rsidRPr="00D5771F">
        <w:rPr>
          <w:rFonts w:asciiTheme="minorHAnsi" w:hAnsiTheme="minorHAnsi"/>
          <w:sz w:val="24"/>
          <w:szCs w:val="24"/>
        </w:rPr>
        <w:t xml:space="preserve">Aquellos otros requeridos en la regulación vigente  </w:t>
      </w:r>
    </w:p>
    <w:p w:rsidR="00D5771F" w:rsidRPr="00D5771F" w:rsidRDefault="00D5771F" w:rsidP="00D5771F">
      <w:pPr>
        <w:pStyle w:val="Prrafodelista"/>
        <w:numPr>
          <w:ilvl w:val="0"/>
          <w:numId w:val="6"/>
        </w:numPr>
        <w:jc w:val="both"/>
        <w:rPr>
          <w:rFonts w:asciiTheme="minorHAnsi" w:hAnsiTheme="minorHAnsi"/>
          <w:sz w:val="24"/>
          <w:szCs w:val="24"/>
        </w:rPr>
      </w:pPr>
      <w:r w:rsidRPr="00D5771F">
        <w:rPr>
          <w:rFonts w:asciiTheme="minorHAnsi" w:hAnsiTheme="minorHAnsi"/>
          <w:sz w:val="24"/>
          <w:szCs w:val="24"/>
        </w:rPr>
        <w:t>Estos s</w:t>
      </w:r>
      <w:r w:rsidR="00CA43FE">
        <w:rPr>
          <w:rFonts w:asciiTheme="minorHAnsi" w:hAnsiTheme="minorHAnsi"/>
          <w:sz w:val="24"/>
          <w:szCs w:val="24"/>
        </w:rPr>
        <w:t>e registran en el formato FOR-</w:t>
      </w:r>
      <w:r w:rsidR="006D5EAF">
        <w:rPr>
          <w:rFonts w:asciiTheme="minorHAnsi" w:hAnsiTheme="minorHAnsi"/>
          <w:sz w:val="24"/>
          <w:szCs w:val="24"/>
        </w:rPr>
        <w:t>M</w:t>
      </w:r>
      <w:r w:rsidR="00434778">
        <w:rPr>
          <w:rFonts w:asciiTheme="minorHAnsi" w:hAnsiTheme="minorHAnsi"/>
          <w:sz w:val="24"/>
          <w:szCs w:val="24"/>
        </w:rPr>
        <w:t>G</w:t>
      </w:r>
      <w:r w:rsidR="00CA43FE">
        <w:rPr>
          <w:rFonts w:asciiTheme="minorHAnsi" w:hAnsiTheme="minorHAnsi"/>
          <w:sz w:val="24"/>
          <w:szCs w:val="24"/>
        </w:rPr>
        <w:t>-MPI-</w:t>
      </w:r>
      <w:r w:rsidR="006D5EAF">
        <w:rPr>
          <w:rFonts w:asciiTheme="minorHAnsi" w:hAnsiTheme="minorHAnsi"/>
          <w:sz w:val="24"/>
          <w:szCs w:val="24"/>
        </w:rPr>
        <w:t>M</w:t>
      </w:r>
      <w:r w:rsidR="00434778">
        <w:rPr>
          <w:rFonts w:asciiTheme="minorHAnsi" w:hAnsiTheme="minorHAnsi"/>
          <w:sz w:val="24"/>
          <w:szCs w:val="24"/>
        </w:rPr>
        <w:t>G</w:t>
      </w:r>
      <w:r w:rsidRPr="00D5771F">
        <w:rPr>
          <w:rFonts w:asciiTheme="minorHAnsi" w:hAnsiTheme="minorHAnsi"/>
          <w:sz w:val="24"/>
          <w:szCs w:val="24"/>
        </w:rPr>
        <w:t>-001.</w:t>
      </w:r>
    </w:p>
    <w:p w:rsidR="00784CCF" w:rsidRDefault="00784CCF" w:rsidP="003A5EC1">
      <w:pPr>
        <w:jc w:val="both"/>
        <w:rPr>
          <w:rFonts w:asciiTheme="minorHAnsi" w:hAnsiTheme="minorHAnsi"/>
          <w:sz w:val="24"/>
          <w:szCs w:val="24"/>
        </w:rPr>
      </w:pPr>
    </w:p>
    <w:p w:rsidR="00784CCF" w:rsidRPr="00784CCF" w:rsidRDefault="00784CCF" w:rsidP="00784CCF">
      <w:pPr>
        <w:spacing w:line="200" w:lineRule="exact"/>
        <w:rPr>
          <w:rFonts w:asciiTheme="minorHAnsi" w:hAnsiTheme="minorHAnsi"/>
          <w:sz w:val="24"/>
          <w:szCs w:val="24"/>
        </w:rPr>
      </w:pPr>
      <w:r w:rsidRPr="00784CCF">
        <w:rPr>
          <w:rFonts w:asciiTheme="minorHAnsi" w:hAnsiTheme="minorHAnsi"/>
          <w:sz w:val="24"/>
          <w:szCs w:val="24"/>
        </w:rPr>
        <w:t>Respecto a la implementación del programa de mantenimiento, se deben establecer las medidas para garantizar que su ejecución se apega a:</w:t>
      </w:r>
    </w:p>
    <w:p w:rsidR="00784CCF" w:rsidRDefault="00784CCF" w:rsidP="00784CCF">
      <w:pPr>
        <w:spacing w:line="200" w:lineRule="exact"/>
      </w:pPr>
    </w:p>
    <w:p w:rsidR="00784CCF" w:rsidRDefault="00784CCF" w:rsidP="00784CCF">
      <w:pPr>
        <w:tabs>
          <w:tab w:val="left" w:pos="820"/>
        </w:tabs>
        <w:spacing w:line="280" w:lineRule="exact"/>
        <w:ind w:left="822" w:right="317"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egridad</w:t>
      </w:r>
      <w:r>
        <w:rPr>
          <w:rFonts w:ascii="Calibri" w:eastAsia="Calibri" w:hAnsi="Calibri" w:cs="Calibri"/>
          <w:spacing w:val="4"/>
          <w:sz w:val="24"/>
          <w:szCs w:val="24"/>
        </w:rPr>
        <w:t xml:space="preserve"> </w:t>
      </w:r>
      <w:r>
        <w:rPr>
          <w:rFonts w:ascii="Calibri" w:eastAsia="Calibri" w:hAnsi="Calibri" w:cs="Calibri"/>
          <w:sz w:val="24"/>
          <w:szCs w:val="24"/>
        </w:rPr>
        <w:t>mecá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los 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p>
    <w:p w:rsidR="00784CCF" w:rsidRDefault="00784CCF" w:rsidP="00784CCF">
      <w:pPr>
        <w:tabs>
          <w:tab w:val="left" w:pos="820"/>
        </w:tabs>
        <w:spacing w:before="17" w:line="280" w:lineRule="exact"/>
        <w:ind w:left="822" w:right="32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21"/>
          <w:sz w:val="24"/>
          <w:szCs w:val="24"/>
        </w:rPr>
        <w:t xml:space="preserve"> </w:t>
      </w:r>
      <w:r>
        <w:rPr>
          <w:rFonts w:ascii="Calibri" w:eastAsia="Calibri" w:hAnsi="Calibri" w:cs="Calibri"/>
          <w:sz w:val="24"/>
          <w:szCs w:val="24"/>
        </w:rPr>
        <w:t>y</w:t>
      </w:r>
      <w:r>
        <w:rPr>
          <w:rFonts w:ascii="Calibri" w:eastAsia="Calibri" w:hAnsi="Calibri" w:cs="Calibri"/>
          <w:spacing w:val="2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2"/>
          <w:sz w:val="24"/>
          <w:szCs w:val="24"/>
        </w:rPr>
        <w:t>a</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2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1"/>
          <w:sz w:val="24"/>
          <w:szCs w:val="24"/>
        </w:rPr>
        <w:t xml:space="preserve"> </w:t>
      </w:r>
      <w:r>
        <w:rPr>
          <w:rFonts w:ascii="Calibri" w:eastAsia="Calibri" w:hAnsi="Calibri" w:cs="Calibri"/>
          <w:sz w:val="24"/>
          <w:szCs w:val="24"/>
        </w:rPr>
        <w:t>la</w:t>
      </w:r>
      <w:r>
        <w:rPr>
          <w:rFonts w:ascii="Calibri" w:eastAsia="Calibri" w:hAnsi="Calibri" w:cs="Calibri"/>
          <w:spacing w:val="2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ación</w:t>
      </w:r>
      <w:r>
        <w:rPr>
          <w:rFonts w:ascii="Calibri" w:eastAsia="Calibri" w:hAnsi="Calibri" w:cs="Calibri"/>
          <w:spacing w:val="24"/>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 los</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p>
    <w:p w:rsidR="00784CCF" w:rsidRDefault="00784CCF" w:rsidP="00784CCF">
      <w:pPr>
        <w:spacing w:before="23"/>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eligr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y ries</w:t>
      </w:r>
      <w:r>
        <w:rPr>
          <w:rFonts w:ascii="Calibri" w:eastAsia="Calibri" w:hAnsi="Calibri" w:cs="Calibri"/>
          <w:spacing w:val="-2"/>
          <w:sz w:val="24"/>
          <w:szCs w:val="24"/>
        </w:rPr>
        <w:t>g</w:t>
      </w:r>
      <w:r>
        <w:rPr>
          <w:rFonts w:ascii="Calibri" w:eastAsia="Calibri" w:hAnsi="Calibri" w:cs="Calibri"/>
          <w:sz w:val="24"/>
          <w:szCs w:val="24"/>
        </w:rPr>
        <w:t>os.</w:t>
      </w:r>
    </w:p>
    <w:p w:rsidR="00784CCF" w:rsidRDefault="00784CCF" w:rsidP="00784CCF">
      <w:pPr>
        <w:spacing w:before="12"/>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p>
    <w:p w:rsidR="00784CCF" w:rsidRDefault="00784CCF" w:rsidP="00784CCF">
      <w:pPr>
        <w:tabs>
          <w:tab w:val="left" w:pos="820"/>
        </w:tabs>
        <w:spacing w:before="12"/>
        <w:ind w:left="822" w:right="319"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os  </w:t>
      </w:r>
      <w:r>
        <w:rPr>
          <w:rFonts w:ascii="Calibri" w:eastAsia="Calibri" w:hAnsi="Calibri" w:cs="Calibri"/>
          <w:spacing w:val="1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l  </w:t>
      </w:r>
      <w:r>
        <w:rPr>
          <w:rFonts w:ascii="Calibri" w:eastAsia="Calibri" w:hAnsi="Calibri" w:cs="Calibri"/>
          <w:spacing w:val="1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 xml:space="preserve">d  </w:t>
      </w:r>
      <w:r>
        <w:rPr>
          <w:rFonts w:ascii="Calibri" w:eastAsia="Calibri" w:hAnsi="Calibri" w:cs="Calibri"/>
          <w:spacing w:val="1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5"/>
          <w:sz w:val="24"/>
          <w:szCs w:val="24"/>
        </w:rPr>
        <w:t xml:space="preserve"> </w:t>
      </w:r>
      <w:r>
        <w:rPr>
          <w:rFonts w:ascii="Calibri" w:eastAsia="Calibri" w:hAnsi="Calibri" w:cs="Calibri"/>
          <w:sz w:val="24"/>
          <w:szCs w:val="24"/>
        </w:rPr>
        <w:t>ver</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15"/>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 xml:space="preserve">e  </w:t>
      </w:r>
      <w:r>
        <w:rPr>
          <w:rFonts w:ascii="Calibri" w:eastAsia="Calibri" w:hAnsi="Calibri" w:cs="Calibri"/>
          <w:spacing w:val="18"/>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 xml:space="preserve">e  </w:t>
      </w:r>
      <w:r>
        <w:rPr>
          <w:rFonts w:ascii="Calibri" w:eastAsia="Calibri" w:hAnsi="Calibri" w:cs="Calibri"/>
          <w:spacing w:val="18"/>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6"/>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s es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ut</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araciones</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p</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z</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r</w:t>
      </w:r>
      <w:r>
        <w:rPr>
          <w:rFonts w:ascii="Calibri" w:eastAsia="Calibri" w:hAnsi="Calibri" w:cs="Calibri"/>
          <w:spacing w:val="1"/>
          <w:sz w:val="24"/>
          <w:szCs w:val="24"/>
        </w:rPr>
        <w:t>ep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p>
    <w:p w:rsidR="00784CCF" w:rsidRDefault="00784CCF" w:rsidP="00784CCF">
      <w:pPr>
        <w:spacing w:before="14"/>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rar</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en 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es</w:t>
      </w:r>
    </w:p>
    <w:p w:rsidR="00784CCF" w:rsidRDefault="00784CCF" w:rsidP="00784CCF">
      <w:pPr>
        <w:spacing w:before="11" w:line="280" w:lineRule="exact"/>
        <w:rPr>
          <w:sz w:val="28"/>
          <w:szCs w:val="28"/>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Entre las mejores prácticas de ingeniería y de seguridad obligatorias, la instalación debe llevar a cabo pruebas no destructivas (de hermeticidad) a tanques y tuberías que manejan </w:t>
      </w:r>
      <w:r w:rsidR="00D5771F">
        <w:rPr>
          <w:rFonts w:asciiTheme="minorHAnsi" w:hAnsiTheme="minorHAnsi"/>
          <w:sz w:val="24"/>
          <w:szCs w:val="24"/>
        </w:rPr>
        <w:t>gas LP</w:t>
      </w:r>
      <w:r w:rsidRPr="003A5EC1">
        <w:rPr>
          <w:rFonts w:asciiTheme="minorHAnsi" w:hAnsiTheme="minorHAnsi"/>
          <w:sz w:val="24"/>
          <w:szCs w:val="24"/>
        </w:rPr>
        <w:t xml:space="preserve">, así como el monitoreo de </w:t>
      </w:r>
      <w:r w:rsidR="00D5771F">
        <w:rPr>
          <w:rFonts w:asciiTheme="minorHAnsi" w:hAnsiTheme="minorHAnsi"/>
          <w:sz w:val="24"/>
          <w:szCs w:val="24"/>
        </w:rPr>
        <w:t>niveles de explosividad</w:t>
      </w:r>
      <w:r w:rsidRPr="003A5EC1">
        <w:rPr>
          <w:rFonts w:asciiTheme="minorHAnsi" w:hAnsiTheme="minorHAnsi"/>
          <w:sz w:val="24"/>
          <w:szCs w:val="24"/>
        </w:rPr>
        <w:t xml:space="preserve"> y monitoreo para identificar potenciales fugas de producto en tanques e instalaciones. Los requisitos para el reemplazo de materiales son conforme a la selección de aquellos que sean certificados </w:t>
      </w:r>
      <w:r w:rsidRPr="003A5EC1">
        <w:rPr>
          <w:rFonts w:asciiTheme="minorHAnsi" w:hAnsiTheme="minorHAnsi"/>
          <w:sz w:val="24"/>
          <w:szCs w:val="24"/>
          <w:u w:val="single"/>
        </w:rPr>
        <w:t>UL o por códigos nacionales o internacionales</w:t>
      </w:r>
      <w:r w:rsidRPr="003A5EC1">
        <w:rPr>
          <w:rFonts w:asciiTheme="minorHAnsi" w:hAnsiTheme="minorHAnsi"/>
          <w:sz w:val="24"/>
          <w:szCs w:val="24"/>
        </w:rPr>
        <w:t xml:space="preserve"> que garanticen su confiabilidad, esto aplica específicamente para aquellos materiales que forman par</w:t>
      </w:r>
      <w:r w:rsidR="00D5771F">
        <w:rPr>
          <w:rFonts w:asciiTheme="minorHAnsi" w:hAnsiTheme="minorHAnsi"/>
          <w:sz w:val="24"/>
          <w:szCs w:val="24"/>
        </w:rPr>
        <w:t>te de los circuitos de producto y sistemas de alivio de presión</w:t>
      </w:r>
      <w:r w:rsidRPr="003A5EC1">
        <w:rPr>
          <w:rFonts w:asciiTheme="minorHAnsi" w:hAnsiTheme="minorHAnsi"/>
          <w:sz w:val="24"/>
          <w:szCs w:val="24"/>
        </w:rPr>
        <w:t>. Asimismo, l</w:t>
      </w:r>
      <w:r w:rsidR="00D5771F">
        <w:rPr>
          <w:rFonts w:asciiTheme="minorHAnsi" w:hAnsiTheme="minorHAnsi"/>
          <w:sz w:val="24"/>
          <w:szCs w:val="24"/>
        </w:rPr>
        <w:t xml:space="preserve">os materiales deben cubrir los requisitos establecidos en la </w:t>
      </w:r>
      <w:r w:rsidR="00D5771F" w:rsidRPr="00D5771F">
        <w:rPr>
          <w:rFonts w:asciiTheme="minorHAnsi" w:hAnsiTheme="minorHAnsi"/>
          <w:sz w:val="24"/>
          <w:szCs w:val="24"/>
        </w:rPr>
        <w:t>NOM-001-SESH-2014, Plantas de distribución de Gas L.P. Diseño, construcción y condiciones seguras en su operación</w:t>
      </w:r>
      <w:r w:rsidRPr="00D5771F">
        <w:rPr>
          <w:rFonts w:asciiTheme="minorHAnsi" w:hAnsiTheme="minorHAnsi"/>
          <w:sz w:val="24"/>
          <w:szCs w:val="24"/>
        </w:rPr>
        <w:t>.</w:t>
      </w:r>
      <w:r w:rsidRPr="003A5EC1">
        <w:rPr>
          <w:rFonts w:asciiTheme="minorHAnsi" w:hAnsiTheme="minorHAnsi"/>
          <w:sz w:val="24"/>
          <w:szCs w:val="24"/>
        </w:rPr>
        <w:t xml:space="preserve"> Se deben incluir medidas para evitar la presencia de cargas estáticas, corrosión y en general para mantener en óptimas condiciones de limpieza y mantenimiento las instalaciones.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responsable de Mantenimiento se asegura que los equipos, refacciones y materiales desde el momento en que son diseñados, fabricados, construidos, adquiridos, transportados, almacenados, montados, instalados y mantenidos están conforme a las especificaciones de las bases de diseño, las recomendaciones del fabricante, las evaluaciones de riesgos y estar de acuerdo al servicio para el cual serán utilizados, para esto solicita cualquier información necesaria al Vigilante de la Tecnología para conservar las especificaciones técnicas originales de los equipos; así también aplica su programa anual de mantenimiento preventivo, predictivo, inspecciones y pruebas para detectar</w:t>
      </w:r>
      <w:r w:rsidR="00D5771F">
        <w:rPr>
          <w:rFonts w:asciiTheme="minorHAnsi" w:hAnsiTheme="minorHAnsi"/>
          <w:sz w:val="24"/>
          <w:szCs w:val="24"/>
        </w:rPr>
        <w:t xml:space="preserve"> </w:t>
      </w:r>
      <w:r w:rsidRPr="003A5EC1">
        <w:rPr>
          <w:rFonts w:asciiTheme="minorHAnsi" w:hAnsiTheme="minorHAnsi"/>
          <w:sz w:val="24"/>
          <w:szCs w:val="24"/>
        </w:rPr>
        <w:t>anomalías y desviaciones en el funcionamiento de los equipos.</w:t>
      </w:r>
    </w:p>
    <w:p w:rsidR="003A5EC1" w:rsidRP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Respecto a la calibración requerida, en </w:t>
      </w:r>
      <w:r w:rsidR="00CA43FE">
        <w:rPr>
          <w:rFonts w:asciiTheme="minorHAnsi" w:hAnsiTheme="minorHAnsi"/>
          <w:sz w:val="24"/>
          <w:szCs w:val="24"/>
        </w:rPr>
        <w:t xml:space="preserve">el Procedimiento </w:t>
      </w:r>
      <w:r w:rsidR="006D5EAF">
        <w:rPr>
          <w:rFonts w:asciiTheme="minorHAnsi" w:hAnsiTheme="minorHAnsi"/>
          <w:sz w:val="24"/>
          <w:szCs w:val="24"/>
        </w:rPr>
        <w:t>M</w:t>
      </w:r>
      <w:r w:rsidR="00434778">
        <w:rPr>
          <w:rFonts w:asciiTheme="minorHAnsi" w:hAnsiTheme="minorHAnsi"/>
          <w:sz w:val="24"/>
          <w:szCs w:val="24"/>
        </w:rPr>
        <w:t>G</w:t>
      </w:r>
      <w:r w:rsidR="00D5771F" w:rsidRPr="00D5771F">
        <w:rPr>
          <w:rFonts w:asciiTheme="minorHAnsi" w:hAnsiTheme="minorHAnsi"/>
          <w:sz w:val="24"/>
          <w:szCs w:val="24"/>
        </w:rPr>
        <w:t>ZI-PROC-14.1</w:t>
      </w:r>
      <w:r w:rsidR="00D5771F">
        <w:rPr>
          <w:rFonts w:asciiTheme="minorHAnsi" w:hAnsiTheme="minorHAnsi"/>
          <w:sz w:val="24"/>
          <w:szCs w:val="24"/>
        </w:rPr>
        <w:t xml:space="preserve"> </w:t>
      </w:r>
      <w:r w:rsidR="00D5771F" w:rsidRPr="00D5771F">
        <w:rPr>
          <w:rFonts w:asciiTheme="minorHAnsi" w:hAnsiTheme="minorHAnsi"/>
          <w:sz w:val="24"/>
          <w:szCs w:val="24"/>
        </w:rPr>
        <w:t>XIV.1 PROCEDIMIENTO DE MONITOREO DE ASPECTOS AMBIENTALES Y RIESGOS</w:t>
      </w:r>
      <w:r w:rsidR="00D5771F">
        <w:rPr>
          <w:rFonts w:asciiTheme="minorHAnsi" w:hAnsiTheme="minorHAnsi"/>
          <w:sz w:val="24"/>
          <w:szCs w:val="24"/>
        </w:rPr>
        <w:t xml:space="preserve">, </w:t>
      </w:r>
      <w:r w:rsidRPr="003A5EC1">
        <w:rPr>
          <w:rFonts w:asciiTheme="minorHAnsi" w:hAnsiTheme="minorHAnsi"/>
          <w:sz w:val="24"/>
          <w:szCs w:val="24"/>
        </w:rPr>
        <w:t xml:space="preserve">se describen </w:t>
      </w:r>
      <w:r w:rsidRPr="003A5EC1">
        <w:rPr>
          <w:rFonts w:asciiTheme="minorHAnsi" w:hAnsiTheme="minorHAnsi"/>
          <w:sz w:val="24"/>
          <w:szCs w:val="24"/>
        </w:rPr>
        <w:lastRenderedPageBreak/>
        <w:t>las acciones necesarias para que los equipos críticos sean confiables. El Representante Técnico debe asegurar que se cumplen los lineamientos ahí descritos.</w:t>
      </w:r>
    </w:p>
    <w:p w:rsidR="003A5EC1" w:rsidRP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Todos los cambios en instalaciones deberán ser administrados por el Re</w:t>
      </w:r>
      <w:r w:rsidR="00D5771F">
        <w:rPr>
          <w:rFonts w:asciiTheme="minorHAnsi" w:hAnsiTheme="minorHAnsi"/>
          <w:sz w:val="24"/>
          <w:szCs w:val="24"/>
        </w:rPr>
        <w:t>presentante Técnico del Sistema de Administración</w:t>
      </w:r>
      <w:r w:rsidRPr="003A5EC1">
        <w:rPr>
          <w:rFonts w:asciiTheme="minorHAnsi" w:hAnsiTheme="minorHAnsi"/>
          <w:sz w:val="24"/>
          <w:szCs w:val="24"/>
        </w:rPr>
        <w:t xml:space="preserve"> quien determinará las acciones relativas al análisis de riesgos y de aspectos ambientales, para la administración del cambio y el establecimiento de los controles y medidas de mitigación que reduzcan riesgos e impactos al ambiente.</w:t>
      </w:r>
    </w:p>
    <w:p w:rsidR="003A5EC1" w:rsidRPr="003A5EC1" w:rsidRDefault="003A5EC1" w:rsidP="003A5EC1">
      <w:pPr>
        <w:jc w:val="both"/>
        <w:rPr>
          <w:rFonts w:asciiTheme="minorHAnsi" w:hAnsiTheme="minorHAnsi"/>
          <w:sz w:val="24"/>
          <w:szCs w:val="24"/>
        </w:rPr>
      </w:pPr>
    </w:p>
    <w:p w:rsidR="003A5EC1" w:rsidRPr="003A5EC1" w:rsidRDefault="003A5EC1" w:rsidP="004B4951">
      <w:pPr>
        <w:jc w:val="both"/>
        <w:rPr>
          <w:rFonts w:asciiTheme="minorHAnsi" w:hAnsiTheme="minorHAnsi"/>
          <w:sz w:val="24"/>
          <w:szCs w:val="24"/>
        </w:rPr>
      </w:pPr>
      <w:r w:rsidRPr="004B4951">
        <w:rPr>
          <w:rFonts w:asciiTheme="minorHAnsi" w:hAnsiTheme="minorHAnsi"/>
          <w:sz w:val="24"/>
          <w:szCs w:val="24"/>
        </w:rPr>
        <w:t>La integridad mecánica</w:t>
      </w:r>
      <w:r w:rsidRPr="003A5EC1">
        <w:rPr>
          <w:rFonts w:asciiTheme="minorHAnsi" w:hAnsiTheme="minorHAnsi"/>
          <w:sz w:val="24"/>
          <w:szCs w:val="24"/>
        </w:rPr>
        <w:t xml:space="preserve"> de los equipos se valora conforme al programa de mantenimiento establecido para la instalación, el cual debe incluir la realización de pruebas de hermeticidad conforme a la </w:t>
      </w:r>
      <w:r w:rsidR="004B4951" w:rsidRPr="004B4951">
        <w:rPr>
          <w:rFonts w:asciiTheme="minorHAnsi" w:hAnsiTheme="minorHAnsi"/>
          <w:sz w:val="24"/>
          <w:szCs w:val="24"/>
        </w:rPr>
        <w:t>NOM-001-SESH-2014</w:t>
      </w:r>
      <w:r w:rsidR="004B4951">
        <w:rPr>
          <w:rFonts w:asciiTheme="minorHAnsi" w:hAnsiTheme="minorHAnsi"/>
          <w:sz w:val="24"/>
          <w:szCs w:val="24"/>
        </w:rPr>
        <w:t xml:space="preserve"> así como a los criterios de monitoreo establecidos en el procedimiento </w:t>
      </w:r>
      <w:r w:rsidR="006D5EAF">
        <w:rPr>
          <w:rFonts w:asciiTheme="minorHAnsi" w:hAnsiTheme="minorHAnsi"/>
          <w:sz w:val="24"/>
          <w:szCs w:val="24"/>
        </w:rPr>
        <w:t>M</w:t>
      </w:r>
      <w:r w:rsidR="00434778">
        <w:rPr>
          <w:rFonts w:asciiTheme="minorHAnsi" w:hAnsiTheme="minorHAnsi"/>
          <w:sz w:val="24"/>
          <w:szCs w:val="24"/>
        </w:rPr>
        <w:t>G</w:t>
      </w:r>
      <w:r w:rsidR="004B4951" w:rsidRPr="004B4951">
        <w:rPr>
          <w:rFonts w:asciiTheme="minorHAnsi" w:hAnsiTheme="minorHAnsi"/>
          <w:sz w:val="24"/>
          <w:szCs w:val="24"/>
        </w:rPr>
        <w:t>ZI-PROC-14.1</w:t>
      </w:r>
      <w:r w:rsidR="004B4951">
        <w:rPr>
          <w:rFonts w:asciiTheme="minorHAnsi" w:hAnsiTheme="minorHAnsi"/>
          <w:sz w:val="24"/>
          <w:szCs w:val="24"/>
        </w:rPr>
        <w:t>.</w:t>
      </w:r>
    </w:p>
    <w:p w:rsid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Asimismo, el atestiguamiento de la implementación del Programa de Mantenimiento por parte del Representante Técnico de la instalación. La implementación del mismo debe registrarse </w:t>
      </w:r>
      <w:r w:rsidR="004B4951">
        <w:rPr>
          <w:rFonts w:asciiTheme="minorHAnsi" w:hAnsiTheme="minorHAnsi"/>
          <w:sz w:val="24"/>
          <w:szCs w:val="24"/>
        </w:rPr>
        <w:t>conforme a los lineamientos establecidos en el Programa de Mantenimiento y cada Procedimiento según aplique.</w:t>
      </w:r>
    </w:p>
    <w:p w:rsidR="004B4951" w:rsidRPr="003A5EC1" w:rsidRDefault="004B495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Asimismo, la dictaminación para la etapa de diseño y construcción si se requiriese modificación, ampliar o construir instalaciones.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El asegurar que lo anterior se cumpla depende del Responsable Técnico del </w:t>
      </w:r>
      <w:r w:rsidR="004B4951">
        <w:rPr>
          <w:rFonts w:asciiTheme="minorHAnsi" w:hAnsiTheme="minorHAnsi"/>
          <w:sz w:val="24"/>
          <w:szCs w:val="24"/>
        </w:rPr>
        <w:t>Sistema de Administración</w:t>
      </w:r>
      <w:r w:rsidR="004B4951" w:rsidRPr="003A5EC1">
        <w:rPr>
          <w:rFonts w:asciiTheme="minorHAnsi" w:hAnsiTheme="minorHAnsi"/>
          <w:sz w:val="24"/>
          <w:szCs w:val="24"/>
        </w:rPr>
        <w:t>,</w:t>
      </w:r>
      <w:r w:rsidRPr="003A5EC1">
        <w:rPr>
          <w:rFonts w:asciiTheme="minorHAnsi" w:hAnsiTheme="minorHAnsi"/>
          <w:sz w:val="24"/>
          <w:szCs w:val="24"/>
        </w:rPr>
        <w:t xml:space="preserve"> quien debe asegurar que se toman las medidas correctivas en caso de detectar desviaciones a dichos procedimientos o en caso de no dictaminarse satisfactoriamente.</w:t>
      </w:r>
    </w:p>
    <w:p w:rsidR="00784CCF" w:rsidRDefault="00784CCF" w:rsidP="003A5EC1">
      <w:pPr>
        <w:jc w:val="both"/>
        <w:rPr>
          <w:rFonts w:asciiTheme="minorHAnsi" w:hAnsiTheme="minorHAnsi"/>
          <w:sz w:val="24"/>
          <w:szCs w:val="24"/>
        </w:rPr>
      </w:pPr>
    </w:p>
    <w:p w:rsidR="003A5EC1" w:rsidRDefault="003A5EC1" w:rsidP="003A5EC1">
      <w:pPr>
        <w:jc w:val="both"/>
        <w:rPr>
          <w:rFonts w:asciiTheme="minorHAnsi" w:hAnsiTheme="minorHAnsi"/>
          <w:sz w:val="24"/>
          <w:szCs w:val="24"/>
        </w:rPr>
      </w:pPr>
      <w:r w:rsidRPr="003A5EC1">
        <w:rPr>
          <w:rFonts w:asciiTheme="minorHAnsi" w:hAnsiTheme="minorHAnsi"/>
          <w:sz w:val="24"/>
          <w:szCs w:val="24"/>
        </w:rPr>
        <w:t>Si se llegasen a detectar incumplimientos, o casos fuera de especificación, deberán manejar</w:t>
      </w:r>
      <w:r w:rsidR="00784CCF">
        <w:rPr>
          <w:rFonts w:asciiTheme="minorHAnsi" w:hAnsiTheme="minorHAnsi"/>
          <w:sz w:val="24"/>
          <w:szCs w:val="24"/>
        </w:rPr>
        <w:t xml:space="preserve">se conforme al procedimiento </w:t>
      </w:r>
      <w:r w:rsidR="00CA43FE">
        <w:rPr>
          <w:rFonts w:asciiTheme="minorHAnsi" w:hAnsiTheme="minorHAnsi"/>
          <w:sz w:val="24"/>
          <w:szCs w:val="24"/>
        </w:rPr>
        <w:t xml:space="preserve"> </w:t>
      </w:r>
      <w:r w:rsidR="00434778">
        <w:rPr>
          <w:rFonts w:asciiTheme="minorHAnsi" w:hAnsiTheme="minorHAnsi"/>
          <w:sz w:val="24"/>
          <w:szCs w:val="24"/>
        </w:rPr>
        <w:t>EG</w:t>
      </w:r>
      <w:r w:rsidR="00784CCF" w:rsidRPr="00784CCF">
        <w:rPr>
          <w:rFonts w:asciiTheme="minorHAnsi" w:hAnsiTheme="minorHAnsi"/>
          <w:sz w:val="24"/>
          <w:szCs w:val="24"/>
        </w:rPr>
        <w:t>ZI-PROC-14.1</w:t>
      </w:r>
    </w:p>
    <w:p w:rsidR="00EC6C09" w:rsidRDefault="00EC6C09" w:rsidP="003A5EC1">
      <w:pPr>
        <w:jc w:val="both"/>
        <w:rPr>
          <w:rFonts w:asciiTheme="minorHAnsi" w:hAnsiTheme="minorHAnsi"/>
          <w:sz w:val="24"/>
          <w:szCs w:val="24"/>
        </w:rPr>
      </w:pPr>
    </w:p>
    <w:p w:rsidR="00EC6C09" w:rsidRDefault="00EC6C09" w:rsidP="00EC6C09">
      <w:pPr>
        <w:spacing w:before="11"/>
        <w:ind w:left="102" w:right="321"/>
        <w:jc w:val="both"/>
        <w:rPr>
          <w:rFonts w:ascii="Calibri" w:eastAsia="Calibri" w:hAnsi="Calibri" w:cs="Calibri"/>
          <w:sz w:val="24"/>
          <w:szCs w:val="24"/>
        </w:rPr>
      </w:pPr>
      <w:r>
        <w:rPr>
          <w:rFonts w:ascii="Calibri" w:eastAsia="Calibri" w:hAnsi="Calibri" w:cs="Calibri"/>
          <w:spacing w:val="1"/>
          <w:sz w:val="24"/>
          <w:szCs w:val="24"/>
        </w:rPr>
        <w:t>Todas las actividades deberán ser realizadas p</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 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4"/>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sie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irién</w:t>
      </w:r>
      <w:r>
        <w:rPr>
          <w:rFonts w:ascii="Calibri" w:eastAsia="Calibri" w:hAnsi="Calibri" w:cs="Calibri"/>
          <w:spacing w:val="1"/>
          <w:sz w:val="24"/>
          <w:szCs w:val="24"/>
        </w:rPr>
        <w:t>d</w:t>
      </w:r>
      <w:r>
        <w:rPr>
          <w:rFonts w:ascii="Calibri" w:eastAsia="Calibri" w:hAnsi="Calibri" w:cs="Calibri"/>
          <w:sz w:val="24"/>
          <w:szCs w:val="24"/>
        </w:rPr>
        <w:t>ose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ó</w:t>
      </w:r>
      <w:r>
        <w:rPr>
          <w:rFonts w:ascii="Calibri" w:eastAsia="Calibri" w:hAnsi="Calibri" w:cs="Calibri"/>
          <w:spacing w:val="1"/>
          <w:sz w:val="24"/>
          <w:szCs w:val="24"/>
        </w:rPr>
        <w:t>d</w:t>
      </w:r>
      <w:r>
        <w:rPr>
          <w:rFonts w:ascii="Calibri" w:eastAsia="Calibri" w:hAnsi="Calibri" w:cs="Calibri"/>
          <w:sz w:val="24"/>
          <w:szCs w:val="24"/>
        </w:rPr>
        <w:t>igos</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z w:val="24"/>
          <w:szCs w:val="24"/>
        </w:rPr>
        <w:t>ge</w:t>
      </w:r>
      <w:r>
        <w:rPr>
          <w:rFonts w:ascii="Calibri" w:eastAsia="Calibri" w:hAnsi="Calibri" w:cs="Calibri"/>
          <w:spacing w:val="1"/>
          <w:sz w:val="24"/>
          <w:szCs w:val="24"/>
        </w:rPr>
        <w:t>nt</w:t>
      </w:r>
      <w:r>
        <w:rPr>
          <w:rFonts w:ascii="Calibri" w:eastAsia="Calibri" w:hAnsi="Calibri" w:cs="Calibri"/>
          <w:sz w:val="24"/>
          <w:szCs w:val="24"/>
        </w:rPr>
        <w:t>es.</w:t>
      </w:r>
    </w:p>
    <w:p w:rsidR="00EC6C09" w:rsidRDefault="00EC6C09" w:rsidP="00EC6C09">
      <w:pPr>
        <w:spacing w:before="13" w:line="280" w:lineRule="exact"/>
        <w:rPr>
          <w:sz w:val="28"/>
          <w:szCs w:val="28"/>
        </w:rPr>
      </w:pPr>
    </w:p>
    <w:p w:rsidR="00EC6C09" w:rsidRDefault="00EC6C09" w:rsidP="00EC6C09">
      <w:pPr>
        <w:ind w:left="102" w:right="316"/>
        <w:jc w:val="both"/>
        <w:rPr>
          <w:rFonts w:ascii="Calibri" w:eastAsia="Calibri" w:hAnsi="Calibri" w:cs="Calibri"/>
          <w:sz w:val="24"/>
          <w:szCs w:val="24"/>
        </w:rPr>
      </w:pP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deben elaborar las</w:t>
      </w:r>
      <w:r>
        <w:rPr>
          <w:rFonts w:ascii="Calibri" w:eastAsia="Calibri" w:hAnsi="Calibri" w:cs="Calibri"/>
          <w:spacing w:val="-4"/>
          <w:sz w:val="24"/>
          <w:szCs w:val="24"/>
        </w:rPr>
        <w:t xml:space="preserve"> </w:t>
      </w:r>
      <w:r>
        <w:rPr>
          <w:rFonts w:ascii="Calibri" w:eastAsia="Calibri" w:hAnsi="Calibri" w:cs="Calibri"/>
          <w:sz w:val="24"/>
          <w:szCs w:val="24"/>
        </w:rPr>
        <w:t>ó</w:t>
      </w:r>
      <w:r>
        <w:rPr>
          <w:rFonts w:ascii="Calibri" w:eastAsia="Calibri" w:hAnsi="Calibri" w:cs="Calibri"/>
          <w:spacing w:val="1"/>
          <w:sz w:val="24"/>
          <w:szCs w:val="24"/>
        </w:rPr>
        <w:t>rd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pacing w:val="1"/>
          <w:sz w:val="24"/>
          <w:szCs w:val="24"/>
        </w:rPr>
        <w:t>nu</w:t>
      </w:r>
      <w:r>
        <w:rPr>
          <w:rFonts w:ascii="Calibri" w:eastAsia="Calibri" w:hAnsi="Calibri" w:cs="Calibri"/>
          <w:sz w:val="24"/>
          <w:szCs w:val="24"/>
        </w:rPr>
        <w:t>evos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ie</w:t>
      </w:r>
      <w:r>
        <w:rPr>
          <w:rFonts w:ascii="Calibri" w:eastAsia="Calibri" w:hAnsi="Calibri" w:cs="Calibri"/>
          <w:spacing w:val="2"/>
          <w:sz w:val="24"/>
          <w:szCs w:val="24"/>
        </w:rPr>
        <w:t>z</w:t>
      </w:r>
      <w:r>
        <w:rPr>
          <w:rFonts w:ascii="Calibri" w:eastAsia="Calibri" w:hAnsi="Calibri" w:cs="Calibri"/>
          <w:sz w:val="24"/>
          <w:szCs w:val="24"/>
        </w:rPr>
        <w:t xml:space="preserve">as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gar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ía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ri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4"/>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ram</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5"/>
          <w:sz w:val="24"/>
          <w:szCs w:val="24"/>
        </w:rPr>
        <w:t>d</w:t>
      </w:r>
      <w:r>
        <w:rPr>
          <w:rFonts w:ascii="Calibri" w:eastAsia="Calibri" w:hAnsi="Calibri" w:cs="Calibri"/>
          <w:sz w:val="24"/>
          <w:szCs w:val="24"/>
        </w:rPr>
        <w:t>.</w:t>
      </w:r>
    </w:p>
    <w:p w:rsidR="00EC6C09" w:rsidRDefault="00EC6C09" w:rsidP="00EC6C09">
      <w:pPr>
        <w:spacing w:before="13" w:line="280" w:lineRule="exact"/>
        <w:rPr>
          <w:sz w:val="28"/>
          <w:szCs w:val="28"/>
        </w:rPr>
      </w:pPr>
    </w:p>
    <w:p w:rsidR="00EC6C09" w:rsidRDefault="00EC6C09" w:rsidP="00EC6C09">
      <w:pPr>
        <w:ind w:left="102" w:right="314"/>
        <w:jc w:val="both"/>
        <w:rPr>
          <w:rFonts w:ascii="Calibri" w:eastAsia="Calibri" w:hAnsi="Calibri" w:cs="Calibri"/>
          <w:sz w:val="24"/>
          <w:szCs w:val="24"/>
        </w:rPr>
      </w:pP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ecial,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sis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z w:val="24"/>
          <w:szCs w:val="24"/>
        </w:rPr>
        <w:t>deben establecer</w:t>
      </w:r>
      <w:r>
        <w:rPr>
          <w:rFonts w:ascii="Calibri" w:eastAsia="Calibri" w:hAnsi="Calibri" w:cs="Calibri"/>
          <w:spacing w:val="4"/>
          <w:sz w:val="24"/>
          <w:szCs w:val="24"/>
        </w:rPr>
        <w:t xml:space="preserve"> </w:t>
      </w:r>
      <w:r>
        <w:rPr>
          <w:rFonts w:ascii="Calibri" w:eastAsia="Calibri" w:hAnsi="Calibri" w:cs="Calibri"/>
          <w:sz w:val="24"/>
          <w:szCs w:val="24"/>
        </w:rPr>
        <w:t>e im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1"/>
          <w:sz w:val="24"/>
          <w:szCs w:val="24"/>
        </w:rPr>
        <w:t>r</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ara exami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s a</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iar</w:t>
      </w:r>
      <w:r>
        <w:rPr>
          <w:rFonts w:ascii="Calibri" w:eastAsia="Calibri" w:hAnsi="Calibri" w:cs="Calibri"/>
          <w:spacing w:val="3"/>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sig</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veri</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
          <w:sz w:val="24"/>
          <w:szCs w:val="24"/>
        </w:rPr>
        <w:t xml:space="preserve"> qu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 xml:space="preserve">sea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sis</w:t>
      </w:r>
      <w:r>
        <w:rPr>
          <w:rFonts w:ascii="Calibri" w:eastAsia="Calibri" w:hAnsi="Calibri" w:cs="Calibri"/>
          <w:spacing w:val="-2"/>
          <w:sz w:val="24"/>
          <w:szCs w:val="24"/>
        </w:rPr>
        <w:t>te</w:t>
      </w:r>
      <w:r>
        <w:rPr>
          <w:rFonts w:ascii="Calibri" w:eastAsia="Calibri" w:hAnsi="Calibri" w:cs="Calibri"/>
          <w:spacing w:val="1"/>
          <w:sz w:val="24"/>
          <w:szCs w:val="24"/>
        </w:rPr>
        <w:t>nt</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rica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p>
    <w:p w:rsidR="00EC6C09" w:rsidRDefault="00EC6C09" w:rsidP="00EC6C09">
      <w:pPr>
        <w:spacing w:before="13" w:line="280" w:lineRule="exact"/>
        <w:rPr>
          <w:sz w:val="28"/>
          <w:szCs w:val="28"/>
        </w:rPr>
      </w:pPr>
    </w:p>
    <w:p w:rsidR="00EC6C09" w:rsidRDefault="00EC6C09" w:rsidP="00EC6C09">
      <w:pPr>
        <w:ind w:left="102" w:right="317"/>
        <w:jc w:val="both"/>
        <w:rPr>
          <w:rFonts w:ascii="Calibri" w:eastAsia="Calibri" w:hAnsi="Calibri" w:cs="Calibri"/>
          <w:sz w:val="24"/>
          <w:szCs w:val="24"/>
        </w:rPr>
      </w:pPr>
      <w:r>
        <w:rPr>
          <w:rFonts w:ascii="Calibri" w:eastAsia="Calibri" w:hAnsi="Calibri" w:cs="Calibri"/>
          <w:sz w:val="24"/>
          <w:szCs w:val="24"/>
        </w:rPr>
        <w:lastRenderedPageBreak/>
        <w:t>Se</w:t>
      </w:r>
      <w:r>
        <w:rPr>
          <w:rFonts w:ascii="Calibri" w:eastAsia="Calibri" w:hAnsi="Calibri" w:cs="Calibri"/>
          <w:spacing w:val="-6"/>
          <w:sz w:val="24"/>
          <w:szCs w:val="24"/>
        </w:rPr>
        <w:t xml:space="preserve"> </w:t>
      </w:r>
      <w:r>
        <w:rPr>
          <w:rFonts w:ascii="Calibri" w:eastAsia="Calibri" w:hAnsi="Calibri" w:cs="Calibri"/>
          <w:sz w:val="24"/>
          <w:szCs w:val="24"/>
        </w:rPr>
        <w:t>debe efectuar</w:t>
      </w:r>
      <w:r>
        <w:rPr>
          <w:rFonts w:ascii="Calibri" w:eastAsia="Calibri" w:hAnsi="Calibri" w:cs="Calibri"/>
          <w:spacing w:val="-7"/>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arr</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la</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odos los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p>
    <w:p w:rsidR="00EC6C09" w:rsidRDefault="00EC6C09" w:rsidP="00EC6C09">
      <w:pPr>
        <w:spacing w:before="20" w:line="220" w:lineRule="exact"/>
        <w:rPr>
          <w:sz w:val="22"/>
          <w:szCs w:val="22"/>
        </w:rPr>
      </w:pPr>
    </w:p>
    <w:p w:rsidR="00EC6C09" w:rsidRDefault="00EC6C09" w:rsidP="00EC6C09">
      <w:pPr>
        <w:ind w:left="102" w:right="313"/>
        <w:jc w:val="both"/>
        <w:rPr>
          <w:rFonts w:ascii="Calibri" w:eastAsia="Calibri" w:hAnsi="Calibri" w:cs="Calibri"/>
          <w:sz w:val="24"/>
          <w:szCs w:val="24"/>
        </w:rPr>
      </w:pPr>
      <w:r>
        <w:rPr>
          <w:rFonts w:ascii="Calibri" w:eastAsia="Calibri" w:hAnsi="Calibri" w:cs="Calibri"/>
          <w:sz w:val="24"/>
          <w:szCs w:val="24"/>
        </w:rPr>
        <w:t>Todos los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t</w:t>
      </w:r>
      <w:r>
        <w:rPr>
          <w:rFonts w:ascii="Calibri" w:eastAsia="Calibri" w:hAnsi="Calibri" w:cs="Calibri"/>
          <w:sz w:val="24"/>
          <w:szCs w:val="24"/>
        </w:rPr>
        <w:t>iles 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emporal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deben ser inspeccionados por personal calificado a</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ser</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ili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veri</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ema</w:t>
      </w:r>
      <w:r>
        <w:rPr>
          <w:rFonts w:ascii="Calibri" w:eastAsia="Calibri" w:hAnsi="Calibri" w:cs="Calibri"/>
          <w:spacing w:val="-1"/>
          <w:sz w:val="24"/>
          <w:szCs w:val="24"/>
        </w:rPr>
        <w:t xml:space="preserve"> </w:t>
      </w:r>
      <w:r>
        <w:rPr>
          <w:rFonts w:ascii="Calibri" w:eastAsia="Calibri" w:hAnsi="Calibri" w:cs="Calibri"/>
          <w:sz w:val="24"/>
          <w:szCs w:val="24"/>
        </w:rPr>
        <w:t>en 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p>
    <w:p w:rsidR="00EC6C09" w:rsidRDefault="00EC6C09" w:rsidP="00EC6C09">
      <w:pPr>
        <w:spacing w:before="10" w:line="280" w:lineRule="exact"/>
        <w:rPr>
          <w:sz w:val="28"/>
          <w:szCs w:val="28"/>
        </w:rPr>
      </w:pPr>
    </w:p>
    <w:p w:rsidR="00EC6C09" w:rsidRDefault="00EC6C09" w:rsidP="00EC6C09">
      <w:pPr>
        <w:spacing w:line="280" w:lineRule="exact"/>
        <w:ind w:left="102" w:right="320"/>
        <w:jc w:val="both"/>
      </w:pPr>
      <w:r>
        <w:rPr>
          <w:rFonts w:ascii="Calibri" w:eastAsia="Calibri" w:hAnsi="Calibri" w:cs="Calibri"/>
          <w:sz w:val="24"/>
          <w:szCs w:val="24"/>
        </w:rPr>
        <w:t>Se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ará</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imie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ón</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si</w:t>
      </w:r>
      <w:r>
        <w:rPr>
          <w:rFonts w:ascii="Calibri" w:eastAsia="Calibri" w:hAnsi="Calibri" w:cs="Calibri"/>
          <w:spacing w:val="-14"/>
          <w:sz w:val="24"/>
          <w:szCs w:val="24"/>
        </w:rPr>
        <w:t xml:space="preserve"> </w:t>
      </w:r>
      <w:r>
        <w:rPr>
          <w:rFonts w:ascii="Calibri" w:eastAsia="Calibri" w:hAnsi="Calibri" w:cs="Calibri"/>
          <w:sz w:val="24"/>
          <w:szCs w:val="24"/>
        </w:rPr>
        <w:t>el</w:t>
      </w:r>
      <w:r>
        <w:rPr>
          <w:rFonts w:ascii="Calibri" w:eastAsia="Calibri" w:hAnsi="Calibri" w:cs="Calibri"/>
          <w:spacing w:val="-10"/>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0"/>
          <w:sz w:val="24"/>
          <w:szCs w:val="24"/>
        </w:rPr>
        <w:t xml:space="preserve"> </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z w:val="24"/>
          <w:szCs w:val="24"/>
        </w:rPr>
        <w:t>servicio</w:t>
      </w:r>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el</w:t>
      </w:r>
      <w:r>
        <w:rPr>
          <w:rFonts w:ascii="Calibri" w:eastAsia="Calibri" w:hAnsi="Calibri" w:cs="Calibri"/>
          <w:spacing w:val="-1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EC6C09" w:rsidRDefault="00EC6C09" w:rsidP="00EC6C09">
      <w:pPr>
        <w:spacing w:before="11"/>
        <w:ind w:left="102" w:right="313"/>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z w:val="24"/>
          <w:szCs w:val="24"/>
        </w:rPr>
        <w:t>mism</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Asimism</w:t>
      </w:r>
      <w:r>
        <w:rPr>
          <w:rFonts w:ascii="Calibri" w:eastAsia="Calibri" w:hAnsi="Calibri" w:cs="Calibri"/>
          <w:spacing w:val="1"/>
          <w:sz w:val="24"/>
          <w:szCs w:val="24"/>
        </w:rPr>
        <w:t>o</w:t>
      </w:r>
      <w:r>
        <w:rPr>
          <w:rFonts w:ascii="Calibri" w:eastAsia="Calibri" w:hAnsi="Calibri" w:cs="Calibri"/>
          <w:sz w:val="24"/>
          <w:szCs w:val="24"/>
        </w:rPr>
        <w:t>, se</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3"/>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ecerá</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í</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el</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ser</w:t>
      </w:r>
      <w:r>
        <w:rPr>
          <w:rFonts w:ascii="Calibri" w:eastAsia="Calibri" w:hAnsi="Calibri" w:cs="Calibri"/>
          <w:spacing w:val="-8"/>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la</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óxima</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5"/>
          <w:sz w:val="24"/>
          <w:szCs w:val="24"/>
        </w:rPr>
        <w:t xml:space="preserve"> </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a.</w:t>
      </w:r>
    </w:p>
    <w:p w:rsidR="00EC6C09" w:rsidRDefault="00EC6C09" w:rsidP="00EC6C09">
      <w:pPr>
        <w:spacing w:before="13" w:line="280" w:lineRule="exact"/>
        <w:rPr>
          <w:sz w:val="28"/>
          <w:szCs w:val="28"/>
        </w:rPr>
      </w:pPr>
    </w:p>
    <w:p w:rsidR="00EC6C09" w:rsidRDefault="00EC6C09" w:rsidP="00EC6C09">
      <w:pPr>
        <w:ind w:left="102" w:right="6173"/>
        <w:jc w:val="both"/>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tac</w:t>
      </w:r>
      <w:r>
        <w:rPr>
          <w:rFonts w:ascii="Calibri" w:eastAsia="Calibri" w:hAnsi="Calibri" w:cs="Calibri"/>
          <w:b/>
          <w:spacing w:val="1"/>
          <w:sz w:val="24"/>
          <w:szCs w:val="24"/>
        </w:rPr>
        <w:t>i</w:t>
      </w:r>
      <w:r>
        <w:rPr>
          <w:rFonts w:ascii="Calibri" w:eastAsia="Calibri" w:hAnsi="Calibri" w:cs="Calibri"/>
          <w:b/>
          <w:sz w:val="24"/>
          <w:szCs w:val="24"/>
        </w:rPr>
        <w:t>ón y 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2"/>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3"/>
          <w:sz w:val="24"/>
          <w:szCs w:val="24"/>
        </w:rPr>
        <w: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to</w:t>
      </w:r>
    </w:p>
    <w:p w:rsidR="00EC6C09" w:rsidRDefault="00EC6C09" w:rsidP="00EC6C09">
      <w:pPr>
        <w:spacing w:before="15" w:line="280" w:lineRule="exact"/>
        <w:rPr>
          <w:sz w:val="28"/>
          <w:szCs w:val="28"/>
        </w:rPr>
      </w:pPr>
    </w:p>
    <w:p w:rsidR="00EC6C09" w:rsidRDefault="00EC6C09" w:rsidP="00EC6C09">
      <w:pPr>
        <w:ind w:left="102" w:right="313"/>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sidR="00434778">
        <w:rPr>
          <w:rFonts w:ascii="Calibri" w:eastAsia="Calibri" w:hAnsi="Calibri" w:cs="Calibri"/>
          <w:sz w:val="24"/>
          <w:szCs w:val="24"/>
        </w:rPr>
        <w:t>EUROGAS</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os los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 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p</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én</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z w:val="24"/>
          <w:szCs w:val="24"/>
        </w:rPr>
        <w:t>ol</w:t>
      </w:r>
      <w:r>
        <w:rPr>
          <w:rFonts w:ascii="Calibri" w:eastAsia="Calibri" w:hAnsi="Calibri" w:cs="Calibri"/>
          <w:spacing w:val="2"/>
          <w:sz w:val="24"/>
          <w:szCs w:val="24"/>
        </w:rPr>
        <w:t>u</w:t>
      </w:r>
      <w:r>
        <w:rPr>
          <w:rFonts w:ascii="Calibri" w:eastAsia="Calibri" w:hAnsi="Calibri" w:cs="Calibri"/>
          <w:spacing w:val="-1"/>
          <w:sz w:val="24"/>
          <w:szCs w:val="24"/>
        </w:rPr>
        <w:t>c</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la i</w:t>
      </w:r>
      <w:r>
        <w:rPr>
          <w:rFonts w:ascii="Calibri" w:eastAsia="Calibri" w:hAnsi="Calibri" w:cs="Calibri"/>
          <w:spacing w:val="1"/>
          <w:sz w:val="24"/>
          <w:szCs w:val="24"/>
        </w:rPr>
        <w:t>nt</w:t>
      </w:r>
      <w:r>
        <w:rPr>
          <w:rFonts w:ascii="Calibri" w:eastAsia="Calibri" w:hAnsi="Calibri" w:cs="Calibri"/>
          <w:sz w:val="24"/>
          <w:szCs w:val="24"/>
        </w:rPr>
        <w:t>egr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z w:val="24"/>
          <w:szCs w:val="24"/>
        </w:rPr>
        <w:t>mecá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z w:val="24"/>
          <w:szCs w:val="24"/>
        </w:rPr>
        <w:t>deben recibir</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las 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du</w:t>
      </w:r>
      <w:r>
        <w:rPr>
          <w:rFonts w:ascii="Calibri" w:eastAsia="Calibri" w:hAnsi="Calibri" w:cs="Calibri"/>
          <w:spacing w:val="-1"/>
          <w:sz w:val="24"/>
          <w:szCs w:val="24"/>
        </w:rPr>
        <w:t>ct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ímicos</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2"/>
          <w:sz w:val="24"/>
          <w:szCs w:val="24"/>
        </w:rPr>
        <w:t>í</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6"/>
          <w:sz w:val="24"/>
          <w:szCs w:val="24"/>
        </w:rPr>
        <w:t xml:space="preserve"> </w:t>
      </w:r>
      <w:r>
        <w:rPr>
          <w:rFonts w:ascii="Calibri" w:eastAsia="Calibri" w:hAnsi="Calibri" w:cs="Calibri"/>
          <w:sz w:val="24"/>
          <w:szCs w:val="24"/>
        </w:rPr>
        <w:t>y o</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eli</w:t>
      </w:r>
      <w:r>
        <w:rPr>
          <w:rFonts w:ascii="Calibri" w:eastAsia="Calibri" w:hAnsi="Calibri" w:cs="Calibri"/>
          <w:spacing w:val="-2"/>
          <w:sz w:val="24"/>
          <w:szCs w:val="24"/>
        </w:rPr>
        <w:t>g</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pacing w:val="-2"/>
          <w:sz w:val="24"/>
          <w:szCs w:val="24"/>
        </w:rPr>
        <w:t>r</w:t>
      </w:r>
      <w:r>
        <w:rPr>
          <w:rFonts w:ascii="Calibri" w:eastAsia="Calibri" w:hAnsi="Calibri" w:cs="Calibri"/>
          <w:sz w:val="24"/>
          <w:szCs w:val="24"/>
        </w:rPr>
        <w:t>ían</w:t>
      </w:r>
      <w:r>
        <w:rPr>
          <w:rFonts w:ascii="Calibri" w:eastAsia="Calibri" w:hAnsi="Calibri" w:cs="Calibri"/>
          <w:spacing w:val="7"/>
          <w:sz w:val="24"/>
          <w:szCs w:val="24"/>
        </w:rPr>
        <w:t xml:space="preserve"> </w:t>
      </w:r>
      <w:r>
        <w:rPr>
          <w:rFonts w:ascii="Calibri" w:eastAsia="Calibri" w:hAnsi="Calibri" w:cs="Calibri"/>
          <w:sz w:val="24"/>
          <w:szCs w:val="24"/>
        </w:rPr>
        <w:t>exi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ir</w:t>
      </w:r>
      <w:r>
        <w:rPr>
          <w:rFonts w:ascii="Calibri" w:eastAsia="Calibri" w:hAnsi="Calibri" w:cs="Calibri"/>
          <w:spacing w:val="4"/>
          <w:sz w:val="24"/>
          <w:szCs w:val="24"/>
        </w:rPr>
        <w:t xml:space="preserve"> </w:t>
      </w:r>
      <w:r>
        <w:rPr>
          <w:rFonts w:ascii="Calibri" w:eastAsia="Calibri" w:hAnsi="Calibri" w:cs="Calibri"/>
          <w:sz w:val="24"/>
          <w:szCs w:val="24"/>
        </w:rPr>
        <w:t>en</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4"/>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debe ser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z w:val="24"/>
          <w:szCs w:val="24"/>
        </w:rPr>
        <w:t>ia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p>
    <w:p w:rsidR="00EC6C09" w:rsidRDefault="00EC6C09" w:rsidP="00EC6C09">
      <w:pPr>
        <w:spacing w:before="13" w:line="280" w:lineRule="exact"/>
        <w:rPr>
          <w:sz w:val="28"/>
          <w:szCs w:val="28"/>
        </w:rPr>
      </w:pPr>
    </w:p>
    <w:p w:rsidR="00EC6C09" w:rsidRDefault="00EC6C09" w:rsidP="00EC6C09">
      <w:pPr>
        <w:ind w:left="102" w:right="312"/>
        <w:jc w:val="both"/>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mento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z w:val="24"/>
          <w:szCs w:val="24"/>
        </w:rPr>
        <w:t>rsos</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z w:val="24"/>
          <w:szCs w:val="24"/>
        </w:rPr>
        <w:t>RT 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irección</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e, será</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3"/>
          <w:sz w:val="24"/>
          <w:szCs w:val="24"/>
        </w:rPr>
        <w:t>realizado</w:t>
      </w:r>
      <w:r>
        <w:rPr>
          <w:rFonts w:ascii="Calibri" w:eastAsia="Calibri" w:hAnsi="Calibri" w:cs="Calibri"/>
          <w:sz w:val="24"/>
          <w:szCs w:val="24"/>
        </w:rPr>
        <w:t xml:space="preserve"> y</w:t>
      </w:r>
      <w:r>
        <w:rPr>
          <w:rFonts w:ascii="Calibri" w:eastAsia="Calibri" w:hAnsi="Calibri" w:cs="Calibri"/>
          <w:spacing w:val="1"/>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 xml:space="preserve">al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io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z w:val="24"/>
          <w:szCs w:val="24"/>
        </w:rPr>
        <w:t>eva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ete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se 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1"/>
          <w:sz w:val="24"/>
          <w:szCs w:val="24"/>
        </w:rPr>
        <w:t>á</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ad</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ási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y la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án 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pacing w:val="6"/>
          <w:sz w:val="24"/>
          <w:szCs w:val="24"/>
        </w:rPr>
        <w:t>a</w:t>
      </w:r>
      <w:r>
        <w:rPr>
          <w:rFonts w:ascii="Calibri" w:eastAsia="Calibri" w:hAnsi="Calibri" w:cs="Calibri"/>
          <w:sz w:val="24"/>
          <w:szCs w:val="24"/>
        </w:rPr>
        <w:t>s 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r</w:t>
      </w:r>
      <w:r>
        <w:rPr>
          <w:rFonts w:ascii="Calibri" w:eastAsia="Calibri" w:hAnsi="Calibri" w:cs="Calibri"/>
          <w:sz w:val="24"/>
          <w:szCs w:val="24"/>
        </w:rPr>
        <w:t>án</w:t>
      </w:r>
      <w:r>
        <w:rPr>
          <w:rFonts w:ascii="Calibri" w:eastAsia="Calibri" w:hAnsi="Calibri" w:cs="Calibri"/>
          <w:spacing w:val="4"/>
          <w:sz w:val="24"/>
          <w:szCs w:val="24"/>
        </w:rPr>
        <w:t xml:space="preserve"> </w:t>
      </w:r>
      <w:r>
        <w:rPr>
          <w:rFonts w:ascii="Calibri" w:eastAsia="Calibri" w:hAnsi="Calibri" w:cs="Calibri"/>
          <w:sz w:val="24"/>
          <w:szCs w:val="24"/>
        </w:rPr>
        <w:t>los 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l 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p>
    <w:p w:rsidR="003A5EC1" w:rsidRDefault="003A5EC1" w:rsidP="003A5EC1">
      <w:pPr>
        <w:jc w:val="both"/>
        <w:rPr>
          <w:b/>
        </w:rPr>
      </w:pPr>
    </w:p>
    <w:p w:rsidR="003A5EC1" w:rsidRDefault="003A5EC1" w:rsidP="003A5EC1">
      <w:pPr>
        <w:jc w:val="both"/>
        <w:rPr>
          <w:b/>
        </w:rPr>
      </w:pPr>
    </w:p>
    <w:p w:rsidR="003A5EC1" w:rsidRPr="003A5EC1" w:rsidRDefault="003A5EC1" w:rsidP="003A5EC1">
      <w:pPr>
        <w:jc w:val="both"/>
        <w:rPr>
          <w:rFonts w:asciiTheme="minorHAnsi" w:hAnsiTheme="minorHAnsi"/>
          <w:b/>
          <w:sz w:val="24"/>
        </w:rPr>
      </w:pPr>
      <w:r w:rsidRPr="003A5EC1">
        <w:rPr>
          <w:rFonts w:asciiTheme="minorHAnsi" w:hAnsiTheme="minorHAnsi"/>
          <w:b/>
          <w:sz w:val="24"/>
        </w:rPr>
        <w:t>Registros</w:t>
      </w:r>
    </w:p>
    <w:p w:rsidR="003A5EC1" w:rsidRPr="004B495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Programas de mantenimiento predictivo, preventivo, calibración, certificación, verificación, inspeccione y pruebas de equipos críticos.</w:t>
      </w:r>
    </w:p>
    <w:p w:rsidR="003A5EC1" w:rsidRPr="004B495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Registros de la aplicación del programa, así como registros complementarios como pruebas de hermeticidad, reportes de compañías externas de limpieza, inspección, monitoreo, calibraciones, instalaciones, mantenimiento preventivo, correctivo, predictivo, dictámenes.</w:t>
      </w:r>
    </w:p>
    <w:p w:rsidR="003A5EC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Acciones correctivas y preventivas asociadas</w:t>
      </w:r>
    </w:p>
    <w:p w:rsidR="00784CCF" w:rsidRPr="00784CCF" w:rsidRDefault="00784CCF" w:rsidP="00784CCF">
      <w:pPr>
        <w:pStyle w:val="Prrafodelista"/>
        <w:numPr>
          <w:ilvl w:val="0"/>
          <w:numId w:val="5"/>
        </w:numPr>
        <w:tabs>
          <w:tab w:val="left" w:pos="1020"/>
        </w:tabs>
        <w:spacing w:before="28"/>
        <w:ind w:right="323"/>
        <w:rPr>
          <w:rFonts w:ascii="Calibri" w:eastAsia="Calibri" w:hAnsi="Calibri" w:cs="Calibri"/>
          <w:sz w:val="24"/>
          <w:szCs w:val="24"/>
        </w:rPr>
      </w:pPr>
      <w:r w:rsidRPr="00784CCF">
        <w:rPr>
          <w:rFonts w:ascii="Calibri" w:eastAsia="Calibri" w:hAnsi="Calibri" w:cs="Calibri"/>
          <w:sz w:val="24"/>
          <w:szCs w:val="24"/>
        </w:rPr>
        <w:lastRenderedPageBreak/>
        <w:t>Lis</w:t>
      </w:r>
      <w:r w:rsidRPr="00784CCF">
        <w:rPr>
          <w:rFonts w:ascii="Calibri" w:eastAsia="Calibri" w:hAnsi="Calibri" w:cs="Calibri"/>
          <w:spacing w:val="1"/>
          <w:sz w:val="24"/>
          <w:szCs w:val="24"/>
        </w:rPr>
        <w:t>t</w:t>
      </w:r>
      <w:r w:rsidRPr="00784CCF">
        <w:rPr>
          <w:rFonts w:ascii="Calibri" w:eastAsia="Calibri" w:hAnsi="Calibri" w:cs="Calibri"/>
          <w:sz w:val="24"/>
          <w:szCs w:val="24"/>
        </w:rPr>
        <w:t>a</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e</w:t>
      </w:r>
      <w:r w:rsidRPr="00784CCF">
        <w:rPr>
          <w:rFonts w:ascii="Calibri" w:eastAsia="Calibri" w:hAnsi="Calibri" w:cs="Calibri"/>
          <w:spacing w:val="-1"/>
          <w:sz w:val="24"/>
          <w:szCs w:val="24"/>
        </w:rPr>
        <w:t>q</w:t>
      </w:r>
      <w:r w:rsidRPr="00784CCF">
        <w:rPr>
          <w:rFonts w:ascii="Calibri" w:eastAsia="Calibri" w:hAnsi="Calibri" w:cs="Calibri"/>
          <w:spacing w:val="1"/>
          <w:sz w:val="24"/>
          <w:szCs w:val="24"/>
        </w:rPr>
        <w:t>u</w:t>
      </w:r>
      <w:r w:rsidRPr="00784CCF">
        <w:rPr>
          <w:rFonts w:ascii="Calibri" w:eastAsia="Calibri" w:hAnsi="Calibri" w:cs="Calibri"/>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os</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z w:val="24"/>
          <w:szCs w:val="24"/>
        </w:rPr>
        <w:t>rí</w:t>
      </w:r>
      <w:r w:rsidRPr="00784CCF">
        <w:rPr>
          <w:rFonts w:ascii="Calibri" w:eastAsia="Calibri" w:hAnsi="Calibri" w:cs="Calibri"/>
          <w:spacing w:val="1"/>
          <w:sz w:val="24"/>
          <w:szCs w:val="24"/>
        </w:rPr>
        <w:t>t</w:t>
      </w:r>
      <w:r w:rsidRPr="00784CCF">
        <w:rPr>
          <w:rFonts w:ascii="Calibri" w:eastAsia="Calibri" w:hAnsi="Calibri" w:cs="Calibri"/>
          <w:sz w:val="24"/>
          <w:szCs w:val="24"/>
        </w:rPr>
        <w:t>i</w:t>
      </w:r>
      <w:r w:rsidRPr="00784CCF">
        <w:rPr>
          <w:rFonts w:ascii="Calibri" w:eastAsia="Calibri" w:hAnsi="Calibri" w:cs="Calibri"/>
          <w:spacing w:val="-1"/>
          <w:sz w:val="24"/>
          <w:szCs w:val="24"/>
        </w:rPr>
        <w:t>c</w:t>
      </w:r>
      <w:r w:rsidRPr="00784CCF">
        <w:rPr>
          <w:rFonts w:ascii="Calibri" w:eastAsia="Calibri" w:hAnsi="Calibri" w:cs="Calibri"/>
          <w:sz w:val="24"/>
          <w:szCs w:val="24"/>
        </w:rPr>
        <w:t>os,</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pacing w:val="-2"/>
          <w:sz w:val="24"/>
          <w:szCs w:val="24"/>
        </w:rPr>
        <w:t>r</w:t>
      </w:r>
      <w:r w:rsidRPr="00784CCF">
        <w:rPr>
          <w:rFonts w:ascii="Calibri" w:eastAsia="Calibri" w:hAnsi="Calibri" w:cs="Calibri"/>
          <w:spacing w:val="1"/>
          <w:sz w:val="24"/>
          <w:szCs w:val="24"/>
        </w:rPr>
        <w:t>u</w:t>
      </w:r>
      <w:r w:rsidRPr="00784CCF">
        <w:rPr>
          <w:rFonts w:ascii="Calibri" w:eastAsia="Calibri" w:hAnsi="Calibri" w:cs="Calibri"/>
          <w:sz w:val="24"/>
          <w:szCs w:val="24"/>
        </w:rPr>
        <w:t>e</w:t>
      </w:r>
      <w:r w:rsidRPr="00784CCF">
        <w:rPr>
          <w:rFonts w:ascii="Calibri" w:eastAsia="Calibri" w:hAnsi="Calibri" w:cs="Calibri"/>
          <w:spacing w:val="-1"/>
          <w:sz w:val="24"/>
          <w:szCs w:val="24"/>
        </w:rPr>
        <w:t>b</w:t>
      </w:r>
      <w:r w:rsidRPr="00784CCF">
        <w:rPr>
          <w:rFonts w:ascii="Calibri" w:eastAsia="Calibri" w:hAnsi="Calibri" w:cs="Calibri"/>
          <w:sz w:val="24"/>
          <w:szCs w:val="24"/>
        </w:rPr>
        <w:t>as</w:t>
      </w:r>
      <w:r w:rsidRPr="00784CCF">
        <w:rPr>
          <w:rFonts w:ascii="Calibri" w:eastAsia="Calibri" w:hAnsi="Calibri" w:cs="Calibri"/>
          <w:spacing w:val="10"/>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w:t>
      </w:r>
      <w:r w:rsidRPr="00784CCF">
        <w:rPr>
          <w:rFonts w:ascii="Calibri" w:eastAsia="Calibri" w:hAnsi="Calibri" w:cs="Calibri"/>
          <w:spacing w:val="-2"/>
          <w:sz w:val="24"/>
          <w:szCs w:val="24"/>
        </w:rPr>
        <w:t>m</w:t>
      </w:r>
      <w:r w:rsidRPr="00784CCF">
        <w:rPr>
          <w:rFonts w:ascii="Calibri" w:eastAsia="Calibri" w:hAnsi="Calibri" w:cs="Calibri"/>
          <w:sz w:val="24"/>
          <w:szCs w:val="24"/>
        </w:rPr>
        <w:t>i</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nt</w:t>
      </w:r>
      <w:r w:rsidRPr="00784CCF">
        <w:rPr>
          <w:rFonts w:ascii="Calibri" w:eastAsia="Calibri" w:hAnsi="Calibri" w:cs="Calibri"/>
          <w:sz w:val="24"/>
          <w:szCs w:val="24"/>
        </w:rPr>
        <w:t>o</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i</w:t>
      </w:r>
      <w:r w:rsidRPr="00784CCF">
        <w:rPr>
          <w:rFonts w:ascii="Calibri" w:eastAsia="Calibri" w:hAnsi="Calibri" w:cs="Calibri"/>
          <w:spacing w:val="1"/>
          <w:sz w:val="24"/>
          <w:szCs w:val="24"/>
        </w:rPr>
        <w:t>n</w:t>
      </w:r>
      <w:r w:rsidRPr="00784CCF">
        <w:rPr>
          <w:rFonts w:ascii="Calibri" w:eastAsia="Calibri" w:hAnsi="Calibri" w:cs="Calibri"/>
          <w:spacing w:val="-3"/>
          <w:sz w:val="24"/>
          <w:szCs w:val="24"/>
        </w:rPr>
        <w:t>s</w:t>
      </w:r>
      <w:r w:rsidRPr="00784CCF">
        <w:rPr>
          <w:rFonts w:ascii="Calibri" w:eastAsia="Calibri" w:hAnsi="Calibri" w:cs="Calibri"/>
          <w:spacing w:val="1"/>
          <w:sz w:val="24"/>
          <w:szCs w:val="24"/>
        </w:rPr>
        <w:t>p</w:t>
      </w:r>
      <w:r w:rsidRPr="00784CCF">
        <w:rPr>
          <w:rFonts w:ascii="Calibri" w:eastAsia="Calibri" w:hAnsi="Calibri" w:cs="Calibri"/>
          <w:sz w:val="24"/>
          <w:szCs w:val="24"/>
        </w:rPr>
        <w:t>ec</w:t>
      </w:r>
      <w:r w:rsidRPr="00784CCF">
        <w:rPr>
          <w:rFonts w:ascii="Calibri" w:eastAsia="Calibri" w:hAnsi="Calibri" w:cs="Calibri"/>
          <w:spacing w:val="-1"/>
          <w:sz w:val="24"/>
          <w:szCs w:val="24"/>
        </w:rPr>
        <w:t>c</w:t>
      </w:r>
      <w:r w:rsidRPr="00784CCF">
        <w:rPr>
          <w:rFonts w:ascii="Calibri" w:eastAsia="Calibri" w:hAnsi="Calibri" w:cs="Calibri"/>
          <w:sz w:val="24"/>
          <w:szCs w:val="24"/>
        </w:rPr>
        <w:t>io</w:t>
      </w:r>
      <w:r w:rsidRPr="00784CCF">
        <w:rPr>
          <w:rFonts w:ascii="Calibri" w:eastAsia="Calibri" w:hAnsi="Calibri" w:cs="Calibri"/>
          <w:spacing w:val="2"/>
          <w:sz w:val="24"/>
          <w:szCs w:val="24"/>
        </w:rPr>
        <w:t>n</w:t>
      </w:r>
      <w:r w:rsidRPr="00784CCF">
        <w:rPr>
          <w:rFonts w:ascii="Calibri" w:eastAsia="Calibri" w:hAnsi="Calibri" w:cs="Calibri"/>
          <w:sz w:val="24"/>
          <w:szCs w:val="24"/>
        </w:rPr>
        <w:t>es</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q</w:t>
      </w:r>
      <w:r w:rsidRPr="00784CCF">
        <w:rPr>
          <w:rFonts w:ascii="Calibri" w:eastAsia="Calibri" w:hAnsi="Calibri" w:cs="Calibri"/>
          <w:spacing w:val="-1"/>
          <w:sz w:val="24"/>
          <w:szCs w:val="24"/>
        </w:rPr>
        <w:t>u</w:t>
      </w:r>
      <w:r w:rsidRPr="00784CCF">
        <w:rPr>
          <w:rFonts w:ascii="Calibri" w:eastAsia="Calibri" w:hAnsi="Calibri" w:cs="Calibri"/>
          <w:sz w:val="24"/>
          <w:szCs w:val="24"/>
        </w:rPr>
        <w:t>e</w:t>
      </w:r>
      <w:r w:rsidRPr="00784CCF">
        <w:rPr>
          <w:rFonts w:ascii="Calibri" w:eastAsia="Calibri" w:hAnsi="Calibri" w:cs="Calibri"/>
          <w:spacing w:val="1"/>
          <w:sz w:val="24"/>
          <w:szCs w:val="24"/>
        </w:rPr>
        <w:t>r</w:t>
      </w:r>
      <w:r w:rsidRPr="00784CCF">
        <w:rPr>
          <w:rFonts w:ascii="Calibri" w:eastAsia="Calibri" w:hAnsi="Calibri" w:cs="Calibri"/>
          <w:sz w:val="24"/>
          <w:szCs w:val="24"/>
        </w:rPr>
        <w:t>i</w:t>
      </w:r>
      <w:r w:rsidRPr="00784CCF">
        <w:rPr>
          <w:rFonts w:ascii="Calibri" w:eastAsia="Calibri" w:hAnsi="Calibri" w:cs="Calibri"/>
          <w:spacing w:val="1"/>
          <w:sz w:val="24"/>
          <w:szCs w:val="24"/>
        </w:rPr>
        <w:t>d</w:t>
      </w:r>
      <w:r w:rsidRPr="00784CCF">
        <w:rPr>
          <w:rFonts w:ascii="Calibri" w:eastAsia="Calibri" w:hAnsi="Calibri" w:cs="Calibri"/>
          <w:sz w:val="24"/>
          <w:szCs w:val="24"/>
        </w:rPr>
        <w:t>as,</w:t>
      </w:r>
      <w:r w:rsidRPr="00784CCF">
        <w:rPr>
          <w:rFonts w:ascii="Calibri" w:eastAsia="Calibri" w:hAnsi="Calibri" w:cs="Calibri"/>
          <w:spacing w:val="10"/>
          <w:sz w:val="24"/>
          <w:szCs w:val="24"/>
        </w:rPr>
        <w:t xml:space="preserve"> </w:t>
      </w:r>
      <w:r w:rsidRPr="00784CCF">
        <w:rPr>
          <w:rFonts w:ascii="Calibri" w:eastAsia="Calibri" w:hAnsi="Calibri" w:cs="Calibri"/>
          <w:spacing w:val="-3"/>
          <w:sz w:val="24"/>
          <w:szCs w:val="24"/>
        </w:rPr>
        <w:t>s</w:t>
      </w:r>
      <w:r w:rsidRPr="00784CCF">
        <w:rPr>
          <w:rFonts w:ascii="Calibri" w:eastAsia="Calibri" w:hAnsi="Calibri" w:cs="Calibri"/>
          <w:sz w:val="24"/>
          <w:szCs w:val="24"/>
        </w:rPr>
        <w:t xml:space="preserve">u </w:t>
      </w:r>
      <w:r w:rsidRPr="00784CCF">
        <w:rPr>
          <w:rFonts w:ascii="Calibri" w:eastAsia="Calibri" w:hAnsi="Calibri" w:cs="Calibri"/>
          <w:spacing w:val="1"/>
          <w:sz w:val="24"/>
          <w:szCs w:val="24"/>
        </w:rPr>
        <w:t>f</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c</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c</w:t>
      </w:r>
      <w:r w:rsidRPr="00784CCF">
        <w:rPr>
          <w:rFonts w:ascii="Calibri" w:eastAsia="Calibri" w:hAnsi="Calibri" w:cs="Calibri"/>
          <w:sz w:val="24"/>
          <w:szCs w:val="24"/>
        </w:rPr>
        <w:t>ia</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y lím</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t</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ac</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p</w:t>
      </w:r>
      <w:r w:rsidRPr="00784CCF">
        <w:rPr>
          <w:rFonts w:ascii="Calibri" w:eastAsia="Calibri" w:hAnsi="Calibri" w:cs="Calibri"/>
          <w:spacing w:val="1"/>
          <w:sz w:val="24"/>
          <w:szCs w:val="24"/>
        </w:rPr>
        <w:t>t</w:t>
      </w:r>
      <w:r w:rsidRPr="00784CCF">
        <w:rPr>
          <w:rFonts w:ascii="Calibri" w:eastAsia="Calibri" w:hAnsi="Calibri" w:cs="Calibri"/>
          <w:sz w:val="24"/>
          <w:szCs w:val="24"/>
        </w:rPr>
        <w:t>a</w:t>
      </w:r>
      <w:r w:rsidRPr="00784CCF">
        <w:rPr>
          <w:rFonts w:ascii="Calibri" w:eastAsia="Calibri" w:hAnsi="Calibri" w:cs="Calibri"/>
          <w:spacing w:val="1"/>
          <w:sz w:val="24"/>
          <w:szCs w:val="24"/>
        </w:rPr>
        <w:t>b</w:t>
      </w:r>
      <w:r w:rsidRPr="00784CCF">
        <w:rPr>
          <w:rFonts w:ascii="Calibri" w:eastAsia="Calibri" w:hAnsi="Calibri" w:cs="Calibri"/>
          <w:sz w:val="24"/>
          <w:szCs w:val="24"/>
        </w:rPr>
        <w:t>les.</w:t>
      </w:r>
    </w:p>
    <w:p w:rsidR="00784CCF" w:rsidRPr="00784CCF" w:rsidRDefault="00784CCF" w:rsidP="00784CCF">
      <w:pPr>
        <w:pStyle w:val="Prrafodelista"/>
        <w:numPr>
          <w:ilvl w:val="0"/>
          <w:numId w:val="5"/>
        </w:numPr>
        <w:spacing w:before="14"/>
        <w:rPr>
          <w:rFonts w:ascii="Calibri" w:eastAsia="Calibri" w:hAnsi="Calibri" w:cs="Calibri"/>
          <w:sz w:val="24"/>
          <w:szCs w:val="24"/>
        </w:rPr>
      </w:pPr>
      <w:r w:rsidRPr="00784CCF">
        <w:rPr>
          <w:rFonts w:ascii="Calibri" w:eastAsia="Calibri" w:hAnsi="Calibri" w:cs="Calibri"/>
          <w:sz w:val="24"/>
          <w:szCs w:val="24"/>
        </w:rPr>
        <w:t>Regist</w:t>
      </w:r>
      <w:r w:rsidRPr="00784CCF">
        <w:rPr>
          <w:rFonts w:ascii="Calibri" w:eastAsia="Calibri" w:hAnsi="Calibri" w:cs="Calibri"/>
          <w:spacing w:val="1"/>
          <w:sz w:val="24"/>
          <w:szCs w:val="24"/>
        </w:rPr>
        <w:t>r</w:t>
      </w:r>
      <w:r w:rsidRPr="00784CCF">
        <w:rPr>
          <w:rFonts w:ascii="Calibri" w:eastAsia="Calibri" w:hAnsi="Calibri" w:cs="Calibri"/>
          <w:sz w:val="24"/>
          <w:szCs w:val="24"/>
        </w:rPr>
        <w:t>os</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n</w:t>
      </w:r>
      <w:r w:rsidRPr="00784CCF">
        <w:rPr>
          <w:rFonts w:ascii="Calibri" w:eastAsia="Calibri" w:hAnsi="Calibri" w:cs="Calibri"/>
          <w:sz w:val="24"/>
          <w:szCs w:val="24"/>
        </w:rPr>
        <w:t>s</w:t>
      </w:r>
      <w:r w:rsidRPr="00784CCF">
        <w:rPr>
          <w:rFonts w:ascii="Calibri" w:eastAsia="Calibri" w:hAnsi="Calibri" w:cs="Calibri"/>
          <w:spacing w:val="1"/>
          <w:sz w:val="24"/>
          <w:szCs w:val="24"/>
        </w:rPr>
        <w:t>p</w:t>
      </w:r>
      <w:r w:rsidRPr="00784CCF">
        <w:rPr>
          <w:rFonts w:ascii="Calibri" w:eastAsia="Calibri" w:hAnsi="Calibri" w:cs="Calibri"/>
          <w:sz w:val="24"/>
          <w:szCs w:val="24"/>
        </w:rPr>
        <w:t>ec</w:t>
      </w:r>
      <w:r w:rsidRPr="00784CCF">
        <w:rPr>
          <w:rFonts w:ascii="Calibri" w:eastAsia="Calibri" w:hAnsi="Calibri" w:cs="Calibri"/>
          <w:spacing w:val="-1"/>
          <w:sz w:val="24"/>
          <w:szCs w:val="24"/>
        </w:rPr>
        <w:t>c</w:t>
      </w:r>
      <w:r w:rsidRPr="00784CCF">
        <w:rPr>
          <w:rFonts w:ascii="Calibri" w:eastAsia="Calibri" w:hAnsi="Calibri" w:cs="Calibri"/>
          <w:sz w:val="24"/>
          <w:szCs w:val="24"/>
        </w:rPr>
        <w:t>i</w:t>
      </w:r>
      <w:r w:rsidRPr="00784CCF">
        <w:rPr>
          <w:rFonts w:ascii="Calibri" w:eastAsia="Calibri" w:hAnsi="Calibri" w:cs="Calibri"/>
          <w:spacing w:val="3"/>
          <w:sz w:val="24"/>
          <w:szCs w:val="24"/>
        </w:rPr>
        <w:t>ó</w:t>
      </w:r>
      <w:r w:rsidRPr="00784CCF">
        <w:rPr>
          <w:rFonts w:ascii="Calibri" w:eastAsia="Calibri" w:hAnsi="Calibri" w:cs="Calibri"/>
          <w:spacing w:val="1"/>
          <w:sz w:val="24"/>
          <w:szCs w:val="24"/>
        </w:rPr>
        <w:t>n</w:t>
      </w:r>
      <w:r w:rsidRPr="00784CCF">
        <w:rPr>
          <w:rFonts w:ascii="Calibri" w:eastAsia="Calibri" w:hAnsi="Calibri" w:cs="Calibri"/>
          <w:sz w:val="24"/>
          <w:szCs w:val="24"/>
        </w:rPr>
        <w:t>,</w:t>
      </w:r>
      <w:r w:rsidRPr="00784CCF">
        <w:rPr>
          <w:rFonts w:ascii="Calibri" w:eastAsia="Calibri" w:hAnsi="Calibri" w:cs="Calibri"/>
          <w:spacing w:val="-4"/>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z w:val="24"/>
          <w:szCs w:val="24"/>
        </w:rPr>
        <w:t>r</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b</w:t>
      </w:r>
      <w:r w:rsidRPr="00784CCF">
        <w:rPr>
          <w:rFonts w:ascii="Calibri" w:eastAsia="Calibri" w:hAnsi="Calibri" w:cs="Calibri"/>
          <w:sz w:val="24"/>
          <w:szCs w:val="24"/>
        </w:rPr>
        <w:t>a</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 xml:space="preserve">y </w:t>
      </w:r>
      <w:r w:rsidRPr="00784CCF">
        <w:rPr>
          <w:rFonts w:ascii="Calibri" w:eastAsia="Calibri" w:hAnsi="Calibri" w:cs="Calibri"/>
          <w:spacing w:val="-2"/>
          <w:sz w:val="24"/>
          <w:szCs w:val="24"/>
        </w:rPr>
        <w:t>m</w:t>
      </w:r>
      <w:r w:rsidRPr="00784CCF">
        <w:rPr>
          <w:rFonts w:ascii="Calibri" w:eastAsia="Calibri" w:hAnsi="Calibri" w:cs="Calibri"/>
          <w:sz w:val="24"/>
          <w:szCs w:val="24"/>
        </w:rPr>
        <w:t>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im</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o</w:t>
      </w:r>
      <w:r w:rsidRPr="00784CCF">
        <w:rPr>
          <w:rFonts w:ascii="Calibri" w:eastAsia="Calibri" w:hAnsi="Calibri" w:cs="Calibri"/>
          <w:spacing w:val="1"/>
          <w:sz w:val="24"/>
          <w:szCs w:val="24"/>
        </w:rPr>
        <w:t>d</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el</w:t>
      </w:r>
      <w:r w:rsidRPr="00784CCF">
        <w:rPr>
          <w:rFonts w:ascii="Calibri" w:eastAsia="Calibri" w:hAnsi="Calibri" w:cs="Calibri"/>
          <w:spacing w:val="1"/>
          <w:sz w:val="24"/>
          <w:szCs w:val="24"/>
        </w:rPr>
        <w:t xml:space="preserve"> </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qu</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z w:val="24"/>
          <w:szCs w:val="24"/>
        </w:rPr>
        <w:t>r</w:t>
      </w:r>
      <w:r w:rsidRPr="00784CCF">
        <w:rPr>
          <w:rFonts w:ascii="Calibri" w:eastAsia="Calibri" w:hAnsi="Calibri" w:cs="Calibri"/>
          <w:spacing w:val="-2"/>
          <w:sz w:val="24"/>
          <w:szCs w:val="24"/>
        </w:rPr>
        <w:t>í</w:t>
      </w:r>
      <w:r w:rsidRPr="00784CCF">
        <w:rPr>
          <w:rFonts w:ascii="Calibri" w:eastAsia="Calibri" w:hAnsi="Calibri" w:cs="Calibri"/>
          <w:spacing w:val="1"/>
          <w:sz w:val="24"/>
          <w:szCs w:val="24"/>
        </w:rPr>
        <w:t>t</w:t>
      </w:r>
      <w:r w:rsidRPr="00784CCF">
        <w:rPr>
          <w:rFonts w:ascii="Calibri" w:eastAsia="Calibri" w:hAnsi="Calibri" w:cs="Calibri"/>
          <w:sz w:val="24"/>
          <w:szCs w:val="24"/>
        </w:rPr>
        <w:t>i</w:t>
      </w:r>
      <w:r w:rsidRPr="00784CCF">
        <w:rPr>
          <w:rFonts w:ascii="Calibri" w:eastAsia="Calibri" w:hAnsi="Calibri" w:cs="Calibri"/>
          <w:spacing w:val="-1"/>
          <w:sz w:val="24"/>
          <w:szCs w:val="24"/>
        </w:rPr>
        <w:t>c</w:t>
      </w:r>
      <w:r w:rsidRPr="00784CCF">
        <w:rPr>
          <w:rFonts w:ascii="Calibri" w:eastAsia="Calibri" w:hAnsi="Calibri" w:cs="Calibri"/>
          <w:spacing w:val="-2"/>
          <w:sz w:val="24"/>
          <w:szCs w:val="24"/>
        </w:rPr>
        <w:t>o</w:t>
      </w:r>
      <w:r w:rsidRPr="00784CCF">
        <w:rPr>
          <w:rFonts w:ascii="Calibri" w:eastAsia="Calibri" w:hAnsi="Calibri" w:cs="Calibri"/>
          <w:sz w:val="24"/>
          <w:szCs w:val="24"/>
        </w:rPr>
        <w:t>.</w:t>
      </w:r>
    </w:p>
    <w:p w:rsidR="00784CCF" w:rsidRPr="00784CCF" w:rsidRDefault="00784CCF" w:rsidP="00784CCF">
      <w:pPr>
        <w:pStyle w:val="Prrafodelista"/>
        <w:numPr>
          <w:ilvl w:val="0"/>
          <w:numId w:val="5"/>
        </w:numPr>
        <w:tabs>
          <w:tab w:val="left" w:pos="1020"/>
        </w:tabs>
        <w:spacing w:before="8" w:line="280" w:lineRule="exact"/>
        <w:ind w:right="320"/>
        <w:rPr>
          <w:rFonts w:ascii="Calibri" w:eastAsia="Calibri" w:hAnsi="Calibri" w:cs="Calibri"/>
          <w:sz w:val="24"/>
          <w:szCs w:val="24"/>
        </w:rPr>
      </w:pPr>
      <w:r w:rsidRPr="00784CCF">
        <w:rPr>
          <w:rFonts w:ascii="Calibri" w:eastAsia="Calibri" w:hAnsi="Calibri" w:cs="Calibri"/>
          <w:sz w:val="24"/>
          <w:szCs w:val="24"/>
        </w:rPr>
        <w:t>P</w:t>
      </w:r>
      <w:r w:rsidRPr="00784CCF">
        <w:rPr>
          <w:rFonts w:ascii="Calibri" w:eastAsia="Calibri" w:hAnsi="Calibri" w:cs="Calibri"/>
          <w:spacing w:val="1"/>
          <w:sz w:val="24"/>
          <w:szCs w:val="24"/>
        </w:rPr>
        <w:t>r</w:t>
      </w:r>
      <w:r w:rsidRPr="00784CCF">
        <w:rPr>
          <w:rFonts w:ascii="Calibri" w:eastAsia="Calibri" w:hAnsi="Calibri" w:cs="Calibri"/>
          <w:sz w:val="24"/>
          <w:szCs w:val="24"/>
        </w:rPr>
        <w:t>oce</w:t>
      </w:r>
      <w:r w:rsidRPr="00784CCF">
        <w:rPr>
          <w:rFonts w:ascii="Calibri" w:eastAsia="Calibri" w:hAnsi="Calibri" w:cs="Calibri"/>
          <w:spacing w:val="1"/>
          <w:sz w:val="24"/>
          <w:szCs w:val="24"/>
        </w:rPr>
        <w:t>d</w:t>
      </w:r>
      <w:r w:rsidRPr="00784CCF">
        <w:rPr>
          <w:rFonts w:ascii="Calibri" w:eastAsia="Calibri" w:hAnsi="Calibri" w:cs="Calibri"/>
          <w:sz w:val="24"/>
          <w:szCs w:val="24"/>
        </w:rPr>
        <w:t>im</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os</w:t>
      </w:r>
      <w:r w:rsidRPr="00784CCF">
        <w:rPr>
          <w:rFonts w:ascii="Calibri" w:eastAsia="Calibri" w:hAnsi="Calibri" w:cs="Calibri"/>
          <w:spacing w:val="36"/>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oc</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me</w:t>
      </w:r>
      <w:r w:rsidRPr="00784CCF">
        <w:rPr>
          <w:rFonts w:ascii="Calibri" w:eastAsia="Calibri" w:hAnsi="Calibri" w:cs="Calibri"/>
          <w:spacing w:val="1"/>
          <w:sz w:val="24"/>
          <w:szCs w:val="24"/>
        </w:rPr>
        <w:t>nt</w:t>
      </w:r>
      <w:r w:rsidRPr="00784CCF">
        <w:rPr>
          <w:rFonts w:ascii="Calibri" w:eastAsia="Calibri" w:hAnsi="Calibri" w:cs="Calibri"/>
          <w:spacing w:val="-2"/>
          <w:sz w:val="24"/>
          <w:szCs w:val="24"/>
        </w:rPr>
        <w:t>a</w:t>
      </w:r>
      <w:r w:rsidRPr="00784CCF">
        <w:rPr>
          <w:rFonts w:ascii="Calibri" w:eastAsia="Calibri" w:hAnsi="Calibri" w:cs="Calibri"/>
          <w:spacing w:val="1"/>
          <w:sz w:val="24"/>
          <w:szCs w:val="24"/>
        </w:rPr>
        <w:t>d</w:t>
      </w:r>
      <w:r w:rsidRPr="00784CCF">
        <w:rPr>
          <w:rFonts w:ascii="Calibri" w:eastAsia="Calibri" w:hAnsi="Calibri" w:cs="Calibri"/>
          <w:sz w:val="24"/>
          <w:szCs w:val="24"/>
        </w:rPr>
        <w:t>os</w:t>
      </w:r>
      <w:r w:rsidRPr="00784CCF">
        <w:rPr>
          <w:rFonts w:ascii="Calibri" w:eastAsia="Calibri" w:hAnsi="Calibri" w:cs="Calibri"/>
          <w:spacing w:val="34"/>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z w:val="24"/>
          <w:szCs w:val="24"/>
        </w:rPr>
        <w:t>ara</w:t>
      </w:r>
      <w:r w:rsidRPr="00784CCF">
        <w:rPr>
          <w:rFonts w:ascii="Calibri" w:eastAsia="Calibri" w:hAnsi="Calibri" w:cs="Calibri"/>
          <w:spacing w:val="35"/>
          <w:sz w:val="24"/>
          <w:szCs w:val="24"/>
        </w:rPr>
        <w:t xml:space="preserve"> </w:t>
      </w:r>
      <w:r w:rsidRPr="00784CCF">
        <w:rPr>
          <w:rFonts w:ascii="Calibri" w:eastAsia="Calibri" w:hAnsi="Calibri" w:cs="Calibri"/>
          <w:sz w:val="24"/>
          <w:szCs w:val="24"/>
        </w:rPr>
        <w:t>ase</w:t>
      </w:r>
      <w:r w:rsidRPr="00784CCF">
        <w:rPr>
          <w:rFonts w:ascii="Calibri" w:eastAsia="Calibri" w:hAnsi="Calibri" w:cs="Calibri"/>
          <w:spacing w:val="-2"/>
          <w:sz w:val="24"/>
          <w:szCs w:val="24"/>
        </w:rPr>
        <w:t>g</w:t>
      </w:r>
      <w:r w:rsidRPr="00784CCF">
        <w:rPr>
          <w:rFonts w:ascii="Calibri" w:eastAsia="Calibri" w:hAnsi="Calibri" w:cs="Calibri"/>
          <w:spacing w:val="1"/>
          <w:sz w:val="24"/>
          <w:szCs w:val="24"/>
        </w:rPr>
        <w:t>u</w:t>
      </w:r>
      <w:r w:rsidRPr="00784CCF">
        <w:rPr>
          <w:rFonts w:ascii="Calibri" w:eastAsia="Calibri" w:hAnsi="Calibri" w:cs="Calibri"/>
          <w:sz w:val="24"/>
          <w:szCs w:val="24"/>
        </w:rPr>
        <w:t>rar</w:t>
      </w:r>
      <w:r w:rsidRPr="00784CCF">
        <w:rPr>
          <w:rFonts w:ascii="Calibri" w:eastAsia="Calibri" w:hAnsi="Calibri" w:cs="Calibri"/>
          <w:spacing w:val="35"/>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pacing w:val="-2"/>
          <w:sz w:val="24"/>
          <w:szCs w:val="24"/>
        </w:rPr>
        <w:t>a</w:t>
      </w:r>
      <w:r w:rsidRPr="00784CCF">
        <w:rPr>
          <w:rFonts w:ascii="Calibri" w:eastAsia="Calibri" w:hAnsi="Calibri" w:cs="Calibri"/>
          <w:sz w:val="24"/>
          <w:szCs w:val="24"/>
        </w:rPr>
        <w:t>li</w:t>
      </w:r>
      <w:r w:rsidRPr="00784CCF">
        <w:rPr>
          <w:rFonts w:ascii="Calibri" w:eastAsia="Calibri" w:hAnsi="Calibri" w:cs="Calibri"/>
          <w:spacing w:val="1"/>
          <w:sz w:val="24"/>
          <w:szCs w:val="24"/>
        </w:rPr>
        <w:t>d</w:t>
      </w:r>
      <w:r w:rsidRPr="00784CCF">
        <w:rPr>
          <w:rFonts w:ascii="Calibri" w:eastAsia="Calibri" w:hAnsi="Calibri" w:cs="Calibri"/>
          <w:sz w:val="24"/>
          <w:szCs w:val="24"/>
        </w:rPr>
        <w:t>ad</w:t>
      </w:r>
      <w:r w:rsidRPr="00784CCF">
        <w:rPr>
          <w:rFonts w:ascii="Calibri" w:eastAsia="Calibri" w:hAnsi="Calibri" w:cs="Calibri"/>
          <w:spacing w:val="35"/>
          <w:sz w:val="24"/>
          <w:szCs w:val="24"/>
        </w:rPr>
        <w:t xml:space="preserve"> </w:t>
      </w:r>
      <w:r w:rsidRPr="00784CCF">
        <w:rPr>
          <w:rFonts w:ascii="Calibri" w:eastAsia="Calibri" w:hAnsi="Calibri" w:cs="Calibri"/>
          <w:sz w:val="24"/>
          <w:szCs w:val="24"/>
        </w:rPr>
        <w:t>y</w:t>
      </w:r>
      <w:r w:rsidRPr="00784CCF">
        <w:rPr>
          <w:rFonts w:ascii="Calibri" w:eastAsia="Calibri" w:hAnsi="Calibri" w:cs="Calibri"/>
          <w:spacing w:val="33"/>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z w:val="24"/>
          <w:szCs w:val="24"/>
        </w:rPr>
        <w:t>gist</w:t>
      </w:r>
      <w:r w:rsidRPr="00784CCF">
        <w:rPr>
          <w:rFonts w:ascii="Calibri" w:eastAsia="Calibri" w:hAnsi="Calibri" w:cs="Calibri"/>
          <w:spacing w:val="-1"/>
          <w:sz w:val="24"/>
          <w:szCs w:val="24"/>
        </w:rPr>
        <w:t>r</w:t>
      </w:r>
      <w:r w:rsidRPr="00784CCF">
        <w:rPr>
          <w:rFonts w:ascii="Calibri" w:eastAsia="Calibri" w:hAnsi="Calibri" w:cs="Calibri"/>
          <w:sz w:val="24"/>
          <w:szCs w:val="24"/>
        </w:rPr>
        <w:t>os</w:t>
      </w:r>
      <w:r w:rsidRPr="00784CCF">
        <w:rPr>
          <w:rFonts w:ascii="Calibri" w:eastAsia="Calibri" w:hAnsi="Calibri" w:cs="Calibri"/>
          <w:spacing w:val="34"/>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35"/>
          <w:sz w:val="24"/>
          <w:szCs w:val="24"/>
        </w:rPr>
        <w:t xml:space="preserve"> </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o</w:t>
      </w:r>
      <w:r w:rsidRPr="00784CCF">
        <w:rPr>
          <w:rFonts w:ascii="Calibri" w:eastAsia="Calibri" w:hAnsi="Calibri" w:cs="Calibri"/>
          <w:spacing w:val="-1"/>
          <w:sz w:val="24"/>
          <w:szCs w:val="24"/>
        </w:rPr>
        <w:t>d</w:t>
      </w:r>
      <w:r w:rsidRPr="00784CCF">
        <w:rPr>
          <w:rFonts w:ascii="Calibri" w:eastAsia="Calibri" w:hAnsi="Calibri" w:cs="Calibri"/>
          <w:sz w:val="24"/>
          <w:szCs w:val="24"/>
        </w:rPr>
        <w:t>o</w:t>
      </w:r>
      <w:r w:rsidRPr="00784CCF">
        <w:rPr>
          <w:rFonts w:ascii="Calibri" w:eastAsia="Calibri" w:hAnsi="Calibri" w:cs="Calibri"/>
          <w:spacing w:val="37"/>
          <w:sz w:val="24"/>
          <w:szCs w:val="24"/>
        </w:rPr>
        <w:t xml:space="preserve"> </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qu</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 xml:space="preserve">o </w:t>
      </w:r>
      <w:r w:rsidRPr="00784CCF">
        <w:rPr>
          <w:rFonts w:ascii="Calibri" w:eastAsia="Calibri" w:hAnsi="Calibri" w:cs="Calibri"/>
          <w:spacing w:val="1"/>
          <w:sz w:val="24"/>
          <w:szCs w:val="24"/>
        </w:rPr>
        <w:t>nu</w:t>
      </w:r>
      <w:r w:rsidRPr="00784CCF">
        <w:rPr>
          <w:rFonts w:ascii="Calibri" w:eastAsia="Calibri" w:hAnsi="Calibri" w:cs="Calibri"/>
          <w:sz w:val="24"/>
          <w:szCs w:val="24"/>
        </w:rPr>
        <w:t>ev</w:t>
      </w:r>
      <w:r w:rsidRPr="00784CCF">
        <w:rPr>
          <w:rFonts w:ascii="Calibri" w:eastAsia="Calibri" w:hAnsi="Calibri" w:cs="Calibri"/>
          <w:spacing w:val="1"/>
          <w:sz w:val="24"/>
          <w:szCs w:val="24"/>
        </w:rPr>
        <w:t>o</w:t>
      </w:r>
      <w:r w:rsidRPr="00784CCF">
        <w:rPr>
          <w:rFonts w:ascii="Calibri" w:eastAsia="Calibri" w:hAnsi="Calibri" w:cs="Calibri"/>
          <w:sz w:val="24"/>
          <w:szCs w:val="24"/>
        </w:rPr>
        <w:t>,</w:t>
      </w:r>
      <w:r w:rsidRPr="00784CCF">
        <w:rPr>
          <w:rFonts w:ascii="Calibri" w:eastAsia="Calibri" w:hAnsi="Calibri" w:cs="Calibri"/>
          <w:spacing w:val="-2"/>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imient</w:t>
      </w:r>
      <w:r w:rsidRPr="00784CCF">
        <w:rPr>
          <w:rFonts w:ascii="Calibri" w:eastAsia="Calibri" w:hAnsi="Calibri" w:cs="Calibri"/>
          <w:spacing w:val="1"/>
          <w:sz w:val="24"/>
          <w:szCs w:val="24"/>
        </w:rPr>
        <w:t>o</w:t>
      </w:r>
      <w:r w:rsidRPr="00784CCF">
        <w:rPr>
          <w:rFonts w:ascii="Calibri" w:eastAsia="Calibri" w:hAnsi="Calibri" w:cs="Calibri"/>
          <w:sz w:val="24"/>
          <w:szCs w:val="24"/>
        </w:rPr>
        <w:t>,</w:t>
      </w:r>
      <w:r w:rsidRPr="00784CCF">
        <w:rPr>
          <w:rFonts w:ascii="Calibri" w:eastAsia="Calibri" w:hAnsi="Calibri" w:cs="Calibri"/>
          <w:spacing w:val="-4"/>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r</w:t>
      </w:r>
      <w:r w:rsidRPr="00784CCF">
        <w:rPr>
          <w:rFonts w:ascii="Calibri" w:eastAsia="Calibri" w:hAnsi="Calibri" w:cs="Calibri"/>
          <w:sz w:val="24"/>
          <w:szCs w:val="24"/>
        </w:rPr>
        <w:t>ia</w:t>
      </w:r>
      <w:r w:rsidRPr="00784CCF">
        <w:rPr>
          <w:rFonts w:ascii="Calibri" w:eastAsia="Calibri" w:hAnsi="Calibri" w:cs="Calibri"/>
          <w:spacing w:val="-2"/>
          <w:sz w:val="24"/>
          <w:szCs w:val="24"/>
        </w:rPr>
        <w:t>l</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 xml:space="preserve">y </w:t>
      </w:r>
      <w:r w:rsidRPr="00784CCF">
        <w:rPr>
          <w:rFonts w:ascii="Calibri" w:eastAsia="Calibri" w:hAnsi="Calibri" w:cs="Calibri"/>
          <w:spacing w:val="1"/>
          <w:sz w:val="24"/>
          <w:szCs w:val="24"/>
        </w:rPr>
        <w:t>p</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2"/>
          <w:sz w:val="24"/>
          <w:szCs w:val="24"/>
        </w:rPr>
        <w:t>z</w:t>
      </w:r>
      <w:r w:rsidRPr="00784CCF">
        <w:rPr>
          <w:rFonts w:ascii="Calibri" w:eastAsia="Calibri" w:hAnsi="Calibri" w:cs="Calibri"/>
          <w:sz w:val="24"/>
          <w:szCs w:val="24"/>
        </w:rPr>
        <w:t>as</w:t>
      </w:r>
      <w:r w:rsidRPr="00784CCF">
        <w:rPr>
          <w:rFonts w:ascii="Calibri" w:eastAsia="Calibri" w:hAnsi="Calibri" w:cs="Calibri"/>
          <w:spacing w:val="-2"/>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pu</w:t>
      </w:r>
      <w:r w:rsidRPr="00784CCF">
        <w:rPr>
          <w:rFonts w:ascii="Calibri" w:eastAsia="Calibri" w:hAnsi="Calibri" w:cs="Calibri"/>
          <w:sz w:val="24"/>
          <w:szCs w:val="24"/>
        </w:rPr>
        <w:t>e</w:t>
      </w:r>
      <w:r w:rsidRPr="00784CCF">
        <w:rPr>
          <w:rFonts w:ascii="Calibri" w:eastAsia="Calibri" w:hAnsi="Calibri" w:cs="Calibri"/>
          <w:spacing w:val="-2"/>
          <w:sz w:val="24"/>
          <w:szCs w:val="24"/>
        </w:rPr>
        <w:t>s</w:t>
      </w:r>
      <w:r w:rsidRPr="00784CCF">
        <w:rPr>
          <w:rFonts w:ascii="Calibri" w:eastAsia="Calibri" w:hAnsi="Calibri" w:cs="Calibri"/>
          <w:spacing w:val="1"/>
          <w:sz w:val="24"/>
          <w:szCs w:val="24"/>
        </w:rPr>
        <w:t>t</w:t>
      </w:r>
      <w:r w:rsidRPr="00784CCF">
        <w:rPr>
          <w:rFonts w:ascii="Calibri" w:eastAsia="Calibri" w:hAnsi="Calibri" w:cs="Calibri"/>
          <w:sz w:val="24"/>
          <w:szCs w:val="24"/>
        </w:rPr>
        <w:t>o.</w:t>
      </w:r>
    </w:p>
    <w:p w:rsidR="003A5EC1" w:rsidRDefault="003A5EC1" w:rsidP="00D563B2">
      <w:pPr>
        <w:ind w:left="102" w:right="314"/>
        <w:jc w:val="both"/>
        <w:rPr>
          <w:rFonts w:ascii="Calibri" w:eastAsia="Calibri" w:hAnsi="Calibri" w:cs="Calibri"/>
          <w:sz w:val="24"/>
          <w:szCs w:val="24"/>
        </w:rPr>
      </w:pPr>
    </w:p>
    <w:p w:rsidR="003A5EC1" w:rsidRDefault="003A5EC1" w:rsidP="00D563B2">
      <w:pPr>
        <w:ind w:left="102" w:right="314"/>
        <w:jc w:val="both"/>
        <w:rPr>
          <w:rFonts w:ascii="Calibri" w:eastAsia="Calibri" w:hAnsi="Calibri" w:cs="Calibri"/>
          <w:sz w:val="24"/>
          <w:szCs w:val="24"/>
        </w:rPr>
      </w:pPr>
    </w:p>
    <w:p w:rsidR="00D563B2" w:rsidRDefault="00D563B2" w:rsidP="00D563B2">
      <w:pPr>
        <w:spacing w:before="15" w:line="280" w:lineRule="exact"/>
        <w:rPr>
          <w:sz w:val="28"/>
          <w:szCs w:val="28"/>
        </w:rPr>
      </w:pPr>
    </w:p>
    <w:p w:rsidR="00D563B2" w:rsidRPr="007A4BD8" w:rsidRDefault="00EC6C09" w:rsidP="007A4BD8">
      <w:pPr>
        <w:spacing w:after="200" w:line="276" w:lineRule="auto"/>
        <w:rPr>
          <w:sz w:val="17"/>
          <w:szCs w:val="17"/>
        </w:rPr>
      </w:pPr>
      <w:r>
        <w:rPr>
          <w:sz w:val="17"/>
          <w:szCs w:val="17"/>
        </w:rPr>
        <w:br w:type="page"/>
      </w:r>
    </w:p>
    <w:p w:rsidR="00D563B2" w:rsidRDefault="00D563B2" w:rsidP="00D563B2">
      <w:pPr>
        <w:spacing w:before="1" w:line="100" w:lineRule="exact"/>
        <w:rPr>
          <w:sz w:val="10"/>
          <w:szCs w:val="10"/>
        </w:rPr>
      </w:pPr>
    </w:p>
    <w:p w:rsidR="00D563B2" w:rsidRDefault="00D563B2" w:rsidP="00D563B2">
      <w:pPr>
        <w:spacing w:line="200" w:lineRule="exact"/>
      </w:pPr>
    </w:p>
    <w:p w:rsidR="00B37540" w:rsidRDefault="00D563B2" w:rsidP="00D563B2">
      <w:pPr>
        <w:rPr>
          <w:rFonts w:ascii="Calibri" w:eastAsia="Calibri" w:hAnsi="Calibri" w:cs="Calibri"/>
          <w:b/>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S</w:t>
      </w:r>
    </w:p>
    <w:p w:rsidR="00A03626" w:rsidRDefault="00A03626" w:rsidP="00D563B2">
      <w:pPr>
        <w:rPr>
          <w:rFonts w:ascii="Calibri" w:eastAsia="Calibri" w:hAnsi="Calibri" w:cs="Calibri"/>
          <w:b/>
          <w:sz w:val="24"/>
          <w:szCs w:val="24"/>
        </w:rPr>
      </w:pPr>
    </w:p>
    <w:p w:rsidR="00B37540" w:rsidRPr="00B37540" w:rsidRDefault="00B37540" w:rsidP="00B37540"/>
    <w:tbl>
      <w:tblPr>
        <w:tblStyle w:val="Tablaconcuadrcula"/>
        <w:tblW w:w="0" w:type="auto"/>
        <w:jc w:val="center"/>
        <w:tblLook w:val="04A0"/>
      </w:tblPr>
      <w:tblGrid>
        <w:gridCol w:w="2992"/>
        <w:gridCol w:w="2993"/>
        <w:gridCol w:w="2993"/>
      </w:tblGrid>
      <w:tr w:rsidR="00A03626" w:rsidRPr="00A12258" w:rsidTr="002F12D2">
        <w:trPr>
          <w:jc w:val="center"/>
        </w:trPr>
        <w:tc>
          <w:tcPr>
            <w:tcW w:w="2992" w:type="dxa"/>
          </w:tcPr>
          <w:p w:rsidR="00CA43FE" w:rsidRDefault="00434778" w:rsidP="00CA43FE">
            <w:pPr>
              <w:jc w:val="center"/>
              <w:rPr>
                <w:sz w:val="22"/>
                <w:szCs w:val="22"/>
              </w:rPr>
            </w:pPr>
            <w:r w:rsidRPr="00434778">
              <w:rPr>
                <w:noProof/>
                <w:sz w:val="22"/>
                <w:szCs w:val="22"/>
                <w:lang w:eastAsia="es-MX"/>
              </w:rPr>
              <w:drawing>
                <wp:inline distT="0" distB="0" distL="0" distR="0">
                  <wp:extent cx="1557723" cy="519379"/>
                  <wp:effectExtent l="19050" t="0" r="4377" b="0"/>
                  <wp:docPr id="3"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CA43FE" w:rsidRDefault="00CA43FE" w:rsidP="00CA43FE">
            <w:pPr>
              <w:jc w:val="center"/>
              <w:rPr>
                <w:sz w:val="14"/>
                <w:szCs w:val="22"/>
              </w:rPr>
            </w:pPr>
            <w:r>
              <w:rPr>
                <w:sz w:val="14"/>
                <w:szCs w:val="22"/>
              </w:rPr>
              <w:t>PLANTA DE ALMACENAMIENTO PARA LA DISTRIBUCIÓN DE GAS L.P.</w:t>
            </w:r>
          </w:p>
          <w:p w:rsidR="00CA43FE" w:rsidRDefault="00CA43FE" w:rsidP="00CA43FE">
            <w:pPr>
              <w:ind w:right="123"/>
              <w:jc w:val="center"/>
              <w:rPr>
                <w:rFonts w:eastAsia="Calibri"/>
                <w:noProof/>
                <w:sz w:val="16"/>
                <w:szCs w:val="22"/>
                <w:lang w:eastAsia="es-MX"/>
              </w:rPr>
            </w:pPr>
          </w:p>
          <w:p w:rsidR="00A03626" w:rsidRPr="00A12258" w:rsidRDefault="00A03626" w:rsidP="002F12D2">
            <w:pPr>
              <w:jc w:val="center"/>
              <w:rPr>
                <w:sz w:val="22"/>
                <w:szCs w:val="22"/>
              </w:rPr>
            </w:pPr>
          </w:p>
        </w:tc>
        <w:tc>
          <w:tcPr>
            <w:tcW w:w="2993" w:type="dxa"/>
          </w:tcPr>
          <w:p w:rsidR="00A03626" w:rsidRPr="00A12258" w:rsidRDefault="00A03626" w:rsidP="002F12D2">
            <w:pPr>
              <w:jc w:val="center"/>
              <w:rPr>
                <w:sz w:val="22"/>
                <w:szCs w:val="22"/>
              </w:rPr>
            </w:pPr>
            <w:r w:rsidRPr="00733F28">
              <w:rPr>
                <w:szCs w:val="22"/>
              </w:rPr>
              <w:t xml:space="preserve">SISTEMA DE ADMINISTRACIÓN DE SEGURIDAD INDUSTRIAL, SEGURIDAD OPERATIVA Y PROTECCIÓN AL MEDIO AMBIENTE, </w:t>
            </w:r>
            <w:r w:rsidR="00AE4761">
              <w:rPr>
                <w:szCs w:val="22"/>
              </w:rPr>
              <w:t>SA</w:t>
            </w:r>
            <w:r w:rsidRPr="00733F28">
              <w:rPr>
                <w:szCs w:val="22"/>
              </w:rPr>
              <w:t>.</w:t>
            </w:r>
          </w:p>
        </w:tc>
        <w:tc>
          <w:tcPr>
            <w:tcW w:w="2993" w:type="dxa"/>
          </w:tcPr>
          <w:p w:rsidR="00A03626" w:rsidRPr="00A12258" w:rsidRDefault="00A03626" w:rsidP="002F12D2">
            <w:pPr>
              <w:rPr>
                <w:sz w:val="22"/>
                <w:szCs w:val="22"/>
              </w:rPr>
            </w:pPr>
          </w:p>
          <w:p w:rsidR="007B4C1A" w:rsidRPr="00494629" w:rsidRDefault="007B4C1A" w:rsidP="007B4C1A">
            <w:pPr>
              <w:jc w:val="center"/>
              <w:rPr>
                <w:sz w:val="18"/>
                <w:szCs w:val="18"/>
              </w:rPr>
            </w:pPr>
            <w:r w:rsidRPr="00494629">
              <w:rPr>
                <w:sz w:val="18"/>
                <w:szCs w:val="18"/>
              </w:rPr>
              <w:t>Edición 1.</w:t>
            </w:r>
          </w:p>
          <w:p w:rsidR="007B4C1A" w:rsidRPr="00494629" w:rsidRDefault="007B4C1A" w:rsidP="007B4C1A">
            <w:pPr>
              <w:jc w:val="center"/>
              <w:rPr>
                <w:sz w:val="18"/>
                <w:szCs w:val="18"/>
              </w:rPr>
            </w:pPr>
            <w:r w:rsidRPr="00494629">
              <w:rPr>
                <w:sz w:val="18"/>
                <w:szCs w:val="18"/>
              </w:rPr>
              <w:t>Revisión 0.</w:t>
            </w:r>
          </w:p>
          <w:p w:rsidR="007B4C1A" w:rsidRPr="00494629" w:rsidRDefault="007B4C1A" w:rsidP="007B4C1A">
            <w:pPr>
              <w:jc w:val="center"/>
              <w:rPr>
                <w:sz w:val="18"/>
                <w:szCs w:val="18"/>
              </w:rPr>
            </w:pPr>
            <w:r w:rsidRPr="00494629">
              <w:rPr>
                <w:sz w:val="18"/>
                <w:szCs w:val="18"/>
              </w:rPr>
              <w:t>Fecha: 11/Febrero/2018</w:t>
            </w:r>
          </w:p>
          <w:p w:rsidR="007B4C1A" w:rsidRPr="00494629" w:rsidRDefault="007B4C1A" w:rsidP="007B4C1A">
            <w:pPr>
              <w:jc w:val="center"/>
              <w:rPr>
                <w:sz w:val="18"/>
                <w:szCs w:val="18"/>
              </w:rPr>
            </w:pPr>
            <w:r w:rsidRPr="00494629">
              <w:rPr>
                <w:sz w:val="18"/>
                <w:szCs w:val="18"/>
              </w:rPr>
              <w:t xml:space="preserve">Fecha de aprobación: </w:t>
            </w:r>
          </w:p>
          <w:p w:rsidR="00A03626" w:rsidRPr="00A12258" w:rsidRDefault="007B4C1A" w:rsidP="007B4C1A">
            <w:pPr>
              <w:jc w:val="center"/>
              <w:rPr>
                <w:sz w:val="22"/>
                <w:szCs w:val="22"/>
              </w:rPr>
            </w:pPr>
            <w:r w:rsidRPr="00494629">
              <w:rPr>
                <w:sz w:val="18"/>
                <w:szCs w:val="18"/>
              </w:rPr>
              <w:t>1 Marzo  2018.</w:t>
            </w:r>
          </w:p>
        </w:tc>
      </w:tr>
      <w:tr w:rsidR="00A03626" w:rsidRPr="00A12258" w:rsidTr="002F12D2">
        <w:trPr>
          <w:jc w:val="center"/>
        </w:trPr>
        <w:tc>
          <w:tcPr>
            <w:tcW w:w="8978" w:type="dxa"/>
            <w:gridSpan w:val="3"/>
          </w:tcPr>
          <w:p w:rsidR="00A03626" w:rsidRPr="00243BAA" w:rsidRDefault="00A03626" w:rsidP="002F12D2">
            <w:pPr>
              <w:ind w:left="102" w:right="-93"/>
              <w:jc w:val="center"/>
              <w:rPr>
                <w:rFonts w:eastAsia="Calibri"/>
                <w:sz w:val="22"/>
                <w:szCs w:val="22"/>
              </w:rPr>
            </w:pPr>
            <w:r>
              <w:rPr>
                <w:rFonts w:eastAsia="Calibri"/>
                <w:sz w:val="22"/>
                <w:szCs w:val="22"/>
              </w:rPr>
              <w:t>FORMATO DE REVISIONES DEL PROCEDIMIENTO.</w:t>
            </w:r>
          </w:p>
        </w:tc>
      </w:tr>
      <w:tr w:rsidR="00A03626" w:rsidRPr="00A12258" w:rsidTr="002F12D2">
        <w:trPr>
          <w:jc w:val="center"/>
        </w:trPr>
        <w:tc>
          <w:tcPr>
            <w:tcW w:w="2992" w:type="dxa"/>
          </w:tcPr>
          <w:p w:rsidR="00A03626" w:rsidRPr="00733F28" w:rsidRDefault="00A03626" w:rsidP="002F12D2">
            <w:pPr>
              <w:rPr>
                <w:szCs w:val="22"/>
              </w:rPr>
            </w:pPr>
            <w:r w:rsidRPr="00733F28">
              <w:rPr>
                <w:szCs w:val="22"/>
              </w:rPr>
              <w:t>Revisado por:</w:t>
            </w:r>
            <w:r>
              <w:rPr>
                <w:szCs w:val="22"/>
              </w:rPr>
              <w:t xml:space="preserve"> J</w:t>
            </w:r>
            <w:r w:rsidR="007B4C1A">
              <w:rPr>
                <w:szCs w:val="22"/>
              </w:rPr>
              <w:t>osé Luis Servín Calderón</w:t>
            </w:r>
          </w:p>
        </w:tc>
        <w:tc>
          <w:tcPr>
            <w:tcW w:w="2993" w:type="dxa"/>
          </w:tcPr>
          <w:p w:rsidR="00A03626" w:rsidRPr="00733F28" w:rsidRDefault="00A03626" w:rsidP="002F12D2">
            <w:pPr>
              <w:rPr>
                <w:szCs w:val="22"/>
              </w:rPr>
            </w:pPr>
            <w:r w:rsidRPr="00733F28">
              <w:rPr>
                <w:szCs w:val="22"/>
              </w:rPr>
              <w:t>Aprobado por: I</w:t>
            </w:r>
            <w:r w:rsidR="007B4C1A">
              <w:rPr>
                <w:szCs w:val="22"/>
              </w:rPr>
              <w:t xml:space="preserve">ng. </w:t>
            </w:r>
            <w:r w:rsidR="00434778">
              <w:rPr>
                <w:szCs w:val="22"/>
              </w:rPr>
              <w:t>Agustín Ortiz García</w:t>
            </w:r>
          </w:p>
        </w:tc>
        <w:tc>
          <w:tcPr>
            <w:tcW w:w="2993" w:type="dxa"/>
          </w:tcPr>
          <w:p w:rsidR="00A03626" w:rsidRPr="00733F28" w:rsidRDefault="006D5EAF" w:rsidP="002F12D2">
            <w:pPr>
              <w:jc w:val="center"/>
              <w:rPr>
                <w:szCs w:val="22"/>
              </w:rPr>
            </w:pPr>
            <w:r>
              <w:rPr>
                <w:szCs w:val="22"/>
              </w:rPr>
              <w:t>M</w:t>
            </w:r>
            <w:r w:rsidR="00434778">
              <w:rPr>
                <w:szCs w:val="22"/>
              </w:rPr>
              <w:t>G</w:t>
            </w:r>
            <w:r w:rsidR="00A03626" w:rsidRPr="00733F28">
              <w:rPr>
                <w:szCs w:val="22"/>
              </w:rPr>
              <w:t>ZI-</w:t>
            </w:r>
            <w:r w:rsidR="00A03626">
              <w:rPr>
                <w:szCs w:val="22"/>
              </w:rPr>
              <w:t>FO-</w:t>
            </w:r>
            <w:r w:rsidR="007B4C1A">
              <w:rPr>
                <w:szCs w:val="22"/>
              </w:rPr>
              <w:t>XI-</w:t>
            </w:r>
            <w:r w:rsidR="00A03626">
              <w:rPr>
                <w:szCs w:val="22"/>
              </w:rPr>
              <w:t>02.</w:t>
            </w:r>
          </w:p>
        </w:tc>
      </w:tr>
    </w:tbl>
    <w:p w:rsidR="00A03626" w:rsidRPr="00A12258" w:rsidRDefault="00A03626" w:rsidP="00A03626">
      <w:pPr>
        <w:rPr>
          <w:sz w:val="22"/>
          <w:szCs w:val="22"/>
        </w:rPr>
      </w:pPr>
    </w:p>
    <w:p w:rsidR="00A03626" w:rsidRDefault="00A03626" w:rsidP="00A03626"/>
    <w:p w:rsidR="00A03626" w:rsidRPr="00653704" w:rsidRDefault="00A03626" w:rsidP="00A03626">
      <w:pPr>
        <w:ind w:left="102" w:right="-93"/>
        <w:jc w:val="center"/>
        <w:rPr>
          <w:rFonts w:eastAsia="Calibri"/>
          <w:sz w:val="22"/>
          <w:szCs w:val="22"/>
        </w:rPr>
      </w:pPr>
      <w:r>
        <w:rPr>
          <w:rFonts w:eastAsia="Calibri"/>
          <w:sz w:val="22"/>
          <w:szCs w:val="22"/>
        </w:rPr>
        <w:t>FORMATO DE REVISIONES DEL PROCEDIMIENTO.</w:t>
      </w:r>
    </w:p>
    <w:p w:rsidR="00A03626" w:rsidRPr="00653704" w:rsidRDefault="00A03626" w:rsidP="00A03626">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A03626"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03626" w:rsidRPr="00653704" w:rsidRDefault="00A03626"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03626" w:rsidRPr="00653704" w:rsidRDefault="00A03626"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A03626"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A03626" w:rsidRDefault="00A03626" w:rsidP="002F12D2">
            <w:pPr>
              <w:rPr>
                <w:sz w:val="22"/>
                <w:szCs w:val="22"/>
              </w:rPr>
            </w:pPr>
          </w:p>
          <w:p w:rsidR="00A03626" w:rsidRDefault="00A03626" w:rsidP="002F12D2">
            <w:pPr>
              <w:rPr>
                <w:sz w:val="22"/>
                <w:szCs w:val="22"/>
              </w:rPr>
            </w:pPr>
          </w:p>
          <w:p w:rsidR="00A03626" w:rsidRDefault="00A03626" w:rsidP="002F12D2">
            <w:pPr>
              <w:rPr>
                <w:sz w:val="22"/>
                <w:szCs w:val="22"/>
              </w:rPr>
            </w:pPr>
          </w:p>
          <w:p w:rsidR="00A03626" w:rsidRPr="00653704" w:rsidRDefault="00A03626"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r>
      <w:tr w:rsidR="00A03626"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r>
    </w:tbl>
    <w:p w:rsidR="00A03626" w:rsidRPr="00653704" w:rsidRDefault="00A03626" w:rsidP="00A03626">
      <w:pPr>
        <w:rPr>
          <w:sz w:val="22"/>
          <w:szCs w:val="22"/>
        </w:rPr>
      </w:pPr>
    </w:p>
    <w:p w:rsidR="00A03626" w:rsidRPr="00CE75D4" w:rsidRDefault="00A03626" w:rsidP="00A03626">
      <w:pPr>
        <w:spacing w:line="200" w:lineRule="exact"/>
        <w:jc w:val="both"/>
        <w:rPr>
          <w:rFonts w:asciiTheme="minorHAnsi" w:hAnsiTheme="minorHAnsi" w:cstheme="minorHAnsi"/>
        </w:rPr>
      </w:pPr>
    </w:p>
    <w:p w:rsidR="00A03626" w:rsidRPr="00CE75D4" w:rsidRDefault="00A03626" w:rsidP="00A03626">
      <w:pPr>
        <w:spacing w:line="200" w:lineRule="exact"/>
        <w:jc w:val="both"/>
        <w:rPr>
          <w:rFonts w:asciiTheme="minorHAnsi" w:hAnsiTheme="minorHAnsi" w:cstheme="minorHAnsi"/>
        </w:rPr>
      </w:pPr>
    </w:p>
    <w:p w:rsidR="00B37540" w:rsidRDefault="00B37540" w:rsidP="00B37540"/>
    <w:p w:rsidR="00CA43FE" w:rsidRDefault="00CA43FE" w:rsidP="00B37540">
      <w:pPr>
        <w:pStyle w:val="Prrafodelista"/>
        <w:ind w:left="1068"/>
      </w:pPr>
    </w:p>
    <w:p w:rsidR="00CA43FE" w:rsidRPr="00CA43FE" w:rsidRDefault="00CA43FE" w:rsidP="00CA43FE"/>
    <w:p w:rsidR="00CA43FE" w:rsidRPr="00CA43FE" w:rsidRDefault="00CA43FE" w:rsidP="00CA43FE"/>
    <w:p w:rsidR="00CA43FE" w:rsidRPr="00CA43FE" w:rsidRDefault="00CA43FE" w:rsidP="00CA43FE"/>
    <w:p w:rsidR="00CA43FE" w:rsidRPr="00CA43FE" w:rsidRDefault="00CA43FE" w:rsidP="00CA43FE"/>
    <w:p w:rsidR="00CA43FE" w:rsidRPr="00CA43FE" w:rsidRDefault="00CA43FE" w:rsidP="00CA43FE"/>
    <w:p w:rsidR="00CA43FE" w:rsidRPr="00CA43FE" w:rsidRDefault="00CA43FE" w:rsidP="00CA43FE"/>
    <w:p w:rsidR="00CA43FE" w:rsidRDefault="00CA43FE" w:rsidP="00CA43FE"/>
    <w:p w:rsidR="00CA43FE" w:rsidRDefault="00CA43FE" w:rsidP="00CA43FE"/>
    <w:p w:rsidR="00B37540" w:rsidRPr="00CA43FE" w:rsidRDefault="00CA43FE" w:rsidP="00CA43FE">
      <w:pPr>
        <w:tabs>
          <w:tab w:val="left" w:pos="6344"/>
        </w:tabs>
      </w:pPr>
      <w:r>
        <w:tab/>
      </w:r>
    </w:p>
    <w:sectPr w:rsidR="00B37540" w:rsidRPr="00CA43FE" w:rsidSect="0007077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41B" w:rsidRDefault="0075141B" w:rsidP="00484924">
      <w:r>
        <w:separator/>
      </w:r>
    </w:p>
  </w:endnote>
  <w:endnote w:type="continuationSeparator" w:id="0">
    <w:p w:rsidR="0075141B" w:rsidRDefault="0075141B" w:rsidP="004849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540" w:rsidRDefault="006D5EAF" w:rsidP="007A4BD8">
    <w:pPr>
      <w:spacing w:line="0" w:lineRule="atLeast"/>
      <w:jc w:val="right"/>
      <w:rPr>
        <w:sz w:val="0"/>
        <w:szCs w:val="0"/>
      </w:rPr>
    </w:pPr>
    <w:r>
      <w:rPr>
        <w:rFonts w:ascii="Calibri" w:eastAsia="Calibri" w:hAnsi="Calibri" w:cs="Calibri"/>
      </w:rPr>
      <w:t>M</w:t>
    </w:r>
    <w:r w:rsidR="00434778">
      <w:rPr>
        <w:rFonts w:ascii="Calibri" w:eastAsia="Calibri" w:hAnsi="Calibri" w:cs="Calibri"/>
      </w:rPr>
      <w:t>G</w:t>
    </w:r>
    <w:r w:rsidR="007B4C1A">
      <w:rPr>
        <w:rFonts w:ascii="Calibri" w:eastAsia="Calibri" w:hAnsi="Calibri" w:cs="Calibri"/>
      </w:rPr>
      <w:t xml:space="preserve">ZI-PROC-11.     </w:t>
    </w:r>
    <w:r w:rsidR="00B37540" w:rsidRPr="002A486C">
      <w:rPr>
        <w:rFonts w:asciiTheme="minorHAnsi" w:hAnsiTheme="minorHAnsi" w:cstheme="minorHAnsi"/>
      </w:rPr>
      <w:t xml:space="preserve">Página  </w:t>
    </w:r>
    <w:r w:rsidR="006F2D8C" w:rsidRPr="002A486C">
      <w:rPr>
        <w:rFonts w:asciiTheme="minorHAnsi" w:hAnsiTheme="minorHAnsi" w:cstheme="minorHAnsi"/>
      </w:rPr>
      <w:fldChar w:fldCharType="begin"/>
    </w:r>
    <w:r w:rsidR="00B37540" w:rsidRPr="002A486C">
      <w:rPr>
        <w:rFonts w:asciiTheme="minorHAnsi" w:hAnsiTheme="minorHAnsi" w:cstheme="minorHAnsi"/>
      </w:rPr>
      <w:instrText xml:space="preserve"> PAGE   \* MERGEFORMAT </w:instrText>
    </w:r>
    <w:r w:rsidR="006F2D8C" w:rsidRPr="002A486C">
      <w:rPr>
        <w:rFonts w:asciiTheme="minorHAnsi" w:hAnsiTheme="minorHAnsi" w:cstheme="minorHAnsi"/>
      </w:rPr>
      <w:fldChar w:fldCharType="separate"/>
    </w:r>
    <w:r>
      <w:rPr>
        <w:rFonts w:asciiTheme="minorHAnsi" w:hAnsiTheme="minorHAnsi" w:cstheme="minorHAnsi"/>
        <w:noProof/>
      </w:rPr>
      <w:t>8</w:t>
    </w:r>
    <w:r w:rsidR="006F2D8C" w:rsidRPr="002A486C">
      <w:rPr>
        <w:rFonts w:asciiTheme="minorHAnsi" w:hAnsiTheme="minorHAnsi" w:cstheme="minorHAnsi"/>
      </w:rPr>
      <w:fldChar w:fldCharType="end"/>
    </w:r>
    <w:r w:rsidR="00EC6C09">
      <w:rPr>
        <w:rFonts w:asciiTheme="minorHAnsi" w:hAnsiTheme="minorHAnsi" w:cstheme="minorHAnsi"/>
      </w:rPr>
      <w:t xml:space="preserve"> de 8</w:t>
    </w:r>
    <w:r w:rsidR="00B37540" w:rsidRPr="002A486C">
      <w:rPr>
        <w:rFonts w:asciiTheme="minorHAnsi" w:hAnsiTheme="minorHAnsi" w:cstheme="minorHAnsi"/>
      </w:rPr>
      <w:t>.</w:t>
    </w:r>
  </w:p>
  <w:p w:rsidR="00B37540" w:rsidRDefault="00B375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41B" w:rsidRDefault="0075141B" w:rsidP="00484924">
      <w:r>
        <w:separator/>
      </w:r>
    </w:p>
  </w:footnote>
  <w:footnote w:type="continuationSeparator" w:id="0">
    <w:p w:rsidR="0075141B" w:rsidRDefault="0075141B" w:rsidP="00484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6D5EAF">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05623"/>
    <w:multiLevelType w:val="hybridMultilevel"/>
    <w:tmpl w:val="73A04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F12F62"/>
    <w:multiLevelType w:val="hybridMultilevel"/>
    <w:tmpl w:val="204C675C"/>
    <w:lvl w:ilvl="0" w:tplc="080A0001">
      <w:start w:val="1"/>
      <w:numFmt w:val="bullet"/>
      <w:lvlText w:val=""/>
      <w:lvlJc w:val="left"/>
      <w:pPr>
        <w:ind w:left="1232" w:hanging="360"/>
      </w:pPr>
      <w:rPr>
        <w:rFonts w:ascii="Symbol" w:hAnsi="Symbol" w:hint="default"/>
      </w:rPr>
    </w:lvl>
    <w:lvl w:ilvl="1" w:tplc="080A0003" w:tentative="1">
      <w:start w:val="1"/>
      <w:numFmt w:val="bullet"/>
      <w:lvlText w:val="o"/>
      <w:lvlJc w:val="left"/>
      <w:pPr>
        <w:ind w:left="1952" w:hanging="360"/>
      </w:pPr>
      <w:rPr>
        <w:rFonts w:ascii="Courier New" w:hAnsi="Courier New" w:cs="Courier New" w:hint="default"/>
      </w:rPr>
    </w:lvl>
    <w:lvl w:ilvl="2" w:tplc="080A0005" w:tentative="1">
      <w:start w:val="1"/>
      <w:numFmt w:val="bullet"/>
      <w:lvlText w:val=""/>
      <w:lvlJc w:val="left"/>
      <w:pPr>
        <w:ind w:left="2672" w:hanging="360"/>
      </w:pPr>
      <w:rPr>
        <w:rFonts w:ascii="Wingdings" w:hAnsi="Wingdings" w:hint="default"/>
      </w:rPr>
    </w:lvl>
    <w:lvl w:ilvl="3" w:tplc="080A0001" w:tentative="1">
      <w:start w:val="1"/>
      <w:numFmt w:val="bullet"/>
      <w:lvlText w:val=""/>
      <w:lvlJc w:val="left"/>
      <w:pPr>
        <w:ind w:left="3392" w:hanging="360"/>
      </w:pPr>
      <w:rPr>
        <w:rFonts w:ascii="Symbol" w:hAnsi="Symbol" w:hint="default"/>
      </w:rPr>
    </w:lvl>
    <w:lvl w:ilvl="4" w:tplc="080A0003" w:tentative="1">
      <w:start w:val="1"/>
      <w:numFmt w:val="bullet"/>
      <w:lvlText w:val="o"/>
      <w:lvlJc w:val="left"/>
      <w:pPr>
        <w:ind w:left="4112" w:hanging="360"/>
      </w:pPr>
      <w:rPr>
        <w:rFonts w:ascii="Courier New" w:hAnsi="Courier New" w:cs="Courier New" w:hint="default"/>
      </w:rPr>
    </w:lvl>
    <w:lvl w:ilvl="5" w:tplc="080A0005" w:tentative="1">
      <w:start w:val="1"/>
      <w:numFmt w:val="bullet"/>
      <w:lvlText w:val=""/>
      <w:lvlJc w:val="left"/>
      <w:pPr>
        <w:ind w:left="4832" w:hanging="360"/>
      </w:pPr>
      <w:rPr>
        <w:rFonts w:ascii="Wingdings" w:hAnsi="Wingdings" w:hint="default"/>
      </w:rPr>
    </w:lvl>
    <w:lvl w:ilvl="6" w:tplc="080A0001" w:tentative="1">
      <w:start w:val="1"/>
      <w:numFmt w:val="bullet"/>
      <w:lvlText w:val=""/>
      <w:lvlJc w:val="left"/>
      <w:pPr>
        <w:ind w:left="5552" w:hanging="360"/>
      </w:pPr>
      <w:rPr>
        <w:rFonts w:ascii="Symbol" w:hAnsi="Symbol" w:hint="default"/>
      </w:rPr>
    </w:lvl>
    <w:lvl w:ilvl="7" w:tplc="080A0003" w:tentative="1">
      <w:start w:val="1"/>
      <w:numFmt w:val="bullet"/>
      <w:lvlText w:val="o"/>
      <w:lvlJc w:val="left"/>
      <w:pPr>
        <w:ind w:left="6272" w:hanging="360"/>
      </w:pPr>
      <w:rPr>
        <w:rFonts w:ascii="Courier New" w:hAnsi="Courier New" w:cs="Courier New" w:hint="default"/>
      </w:rPr>
    </w:lvl>
    <w:lvl w:ilvl="8" w:tplc="080A0005" w:tentative="1">
      <w:start w:val="1"/>
      <w:numFmt w:val="bullet"/>
      <w:lvlText w:val=""/>
      <w:lvlJc w:val="left"/>
      <w:pPr>
        <w:ind w:left="6992" w:hanging="360"/>
      </w:pPr>
      <w:rPr>
        <w:rFonts w:ascii="Wingdings" w:hAnsi="Wingdings" w:hint="default"/>
      </w:rPr>
    </w:lvl>
  </w:abstractNum>
  <w:abstractNum w:abstractNumId="2">
    <w:nsid w:val="4C814331"/>
    <w:multiLevelType w:val="hybridMultilevel"/>
    <w:tmpl w:val="E9922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F0A52AC"/>
    <w:multiLevelType w:val="hybridMultilevel"/>
    <w:tmpl w:val="B26A2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nsid w:val="63CB306B"/>
    <w:multiLevelType w:val="hybridMultilevel"/>
    <w:tmpl w:val="5A68B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8862215"/>
    <w:multiLevelType w:val="hybridMultilevel"/>
    <w:tmpl w:val="500C573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nsid w:val="70B05647"/>
    <w:multiLevelType w:val="hybridMultilevel"/>
    <w:tmpl w:val="63C86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E6240FE"/>
    <w:multiLevelType w:val="hybridMultilevel"/>
    <w:tmpl w:val="1982E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5"/>
  </w:num>
  <w:num w:numId="6">
    <w:abstractNumId w:val="8"/>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D563B2"/>
    <w:rsid w:val="000265BD"/>
    <w:rsid w:val="00070774"/>
    <w:rsid w:val="00101512"/>
    <w:rsid w:val="00153601"/>
    <w:rsid w:val="00181164"/>
    <w:rsid w:val="001F0558"/>
    <w:rsid w:val="00204000"/>
    <w:rsid w:val="00273530"/>
    <w:rsid w:val="00292B22"/>
    <w:rsid w:val="002C0FBD"/>
    <w:rsid w:val="00386B82"/>
    <w:rsid w:val="003A5551"/>
    <w:rsid w:val="003A5EC1"/>
    <w:rsid w:val="003C2231"/>
    <w:rsid w:val="003E3021"/>
    <w:rsid w:val="004278B7"/>
    <w:rsid w:val="00434778"/>
    <w:rsid w:val="004647EF"/>
    <w:rsid w:val="00484924"/>
    <w:rsid w:val="004B1323"/>
    <w:rsid w:val="004B4951"/>
    <w:rsid w:val="004C0637"/>
    <w:rsid w:val="005560BA"/>
    <w:rsid w:val="006041C4"/>
    <w:rsid w:val="006A708A"/>
    <w:rsid w:val="006D5EAF"/>
    <w:rsid w:val="006E6B8F"/>
    <w:rsid w:val="006F2D8C"/>
    <w:rsid w:val="0075141B"/>
    <w:rsid w:val="00784CCF"/>
    <w:rsid w:val="007A4BD8"/>
    <w:rsid w:val="007B12E3"/>
    <w:rsid w:val="007B4C1A"/>
    <w:rsid w:val="007C3B4E"/>
    <w:rsid w:val="007D0F91"/>
    <w:rsid w:val="0081011B"/>
    <w:rsid w:val="008E517B"/>
    <w:rsid w:val="009D105B"/>
    <w:rsid w:val="00A03626"/>
    <w:rsid w:val="00AE4761"/>
    <w:rsid w:val="00B37540"/>
    <w:rsid w:val="00C37488"/>
    <w:rsid w:val="00CA43FE"/>
    <w:rsid w:val="00CD73A6"/>
    <w:rsid w:val="00D032CC"/>
    <w:rsid w:val="00D563B2"/>
    <w:rsid w:val="00D5771F"/>
    <w:rsid w:val="00DF0A33"/>
    <w:rsid w:val="00E40F4D"/>
    <w:rsid w:val="00EC6C09"/>
    <w:rsid w:val="00F007E0"/>
    <w:rsid w:val="00F144B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B2"/>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D563B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D563B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D563B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D563B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D563B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D563B2"/>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563B2"/>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D563B2"/>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D563B2"/>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3B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563B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563B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563B2"/>
    <w:rPr>
      <w:rFonts w:eastAsiaTheme="minorEastAsia"/>
      <w:b/>
      <w:bCs/>
      <w:sz w:val="28"/>
      <w:szCs w:val="28"/>
      <w:lang w:val="en-US"/>
    </w:rPr>
  </w:style>
  <w:style w:type="character" w:customStyle="1" w:styleId="Ttulo5Car">
    <w:name w:val="Título 5 Car"/>
    <w:basedOn w:val="Fuentedeprrafopredeter"/>
    <w:link w:val="Ttulo5"/>
    <w:uiPriority w:val="9"/>
    <w:semiHidden/>
    <w:rsid w:val="00D563B2"/>
    <w:rPr>
      <w:rFonts w:eastAsiaTheme="minorEastAsia"/>
      <w:b/>
      <w:bCs/>
      <w:i/>
      <w:iCs/>
      <w:sz w:val="26"/>
      <w:szCs w:val="26"/>
      <w:lang w:val="en-US"/>
    </w:rPr>
  </w:style>
  <w:style w:type="character" w:customStyle="1" w:styleId="Ttulo6Car">
    <w:name w:val="Título 6 Car"/>
    <w:basedOn w:val="Fuentedeprrafopredeter"/>
    <w:link w:val="Ttulo6"/>
    <w:rsid w:val="00D563B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563B2"/>
    <w:rPr>
      <w:rFonts w:eastAsiaTheme="minorEastAsia"/>
      <w:sz w:val="24"/>
      <w:szCs w:val="24"/>
      <w:lang w:val="en-US"/>
    </w:rPr>
  </w:style>
  <w:style w:type="character" w:customStyle="1" w:styleId="Ttulo8Car">
    <w:name w:val="Título 8 Car"/>
    <w:basedOn w:val="Fuentedeprrafopredeter"/>
    <w:link w:val="Ttulo8"/>
    <w:uiPriority w:val="9"/>
    <w:semiHidden/>
    <w:rsid w:val="00D563B2"/>
    <w:rPr>
      <w:rFonts w:eastAsiaTheme="minorEastAsia"/>
      <w:i/>
      <w:iCs/>
      <w:sz w:val="24"/>
      <w:szCs w:val="24"/>
      <w:lang w:val="en-US"/>
    </w:rPr>
  </w:style>
  <w:style w:type="character" w:customStyle="1" w:styleId="Ttulo9Car">
    <w:name w:val="Título 9 Car"/>
    <w:basedOn w:val="Fuentedeprrafopredeter"/>
    <w:link w:val="Ttulo9"/>
    <w:uiPriority w:val="9"/>
    <w:semiHidden/>
    <w:rsid w:val="00D563B2"/>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B37540"/>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540"/>
    <w:rPr>
      <w:rFonts w:ascii="Tahoma" w:eastAsia="Times New Roman" w:hAnsi="Tahoma" w:cs="Tahoma"/>
      <w:sz w:val="16"/>
      <w:szCs w:val="16"/>
      <w:lang w:val="en-US"/>
    </w:rPr>
  </w:style>
  <w:style w:type="paragraph" w:styleId="Encabezado">
    <w:name w:val="header"/>
    <w:basedOn w:val="Normal"/>
    <w:link w:val="EncabezadoCar"/>
    <w:uiPriority w:val="99"/>
    <w:unhideWhenUsed/>
    <w:rsid w:val="00B37540"/>
    <w:pPr>
      <w:tabs>
        <w:tab w:val="center" w:pos="4419"/>
        <w:tab w:val="right" w:pos="8838"/>
      </w:tabs>
    </w:pPr>
  </w:style>
  <w:style w:type="character" w:customStyle="1" w:styleId="EncabezadoCar">
    <w:name w:val="Encabezado Car"/>
    <w:basedOn w:val="Fuentedeprrafopredeter"/>
    <w:link w:val="Encabezado"/>
    <w:uiPriority w:val="99"/>
    <w:rsid w:val="00B37540"/>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B37540"/>
    <w:pPr>
      <w:tabs>
        <w:tab w:val="center" w:pos="4419"/>
        <w:tab w:val="right" w:pos="8838"/>
      </w:tabs>
    </w:pPr>
  </w:style>
  <w:style w:type="character" w:customStyle="1" w:styleId="PiedepginaCar">
    <w:name w:val="Pie de página Car"/>
    <w:basedOn w:val="Fuentedeprrafopredeter"/>
    <w:link w:val="Piedepgina"/>
    <w:uiPriority w:val="99"/>
    <w:rsid w:val="00B37540"/>
    <w:rPr>
      <w:rFonts w:ascii="Times New Roman" w:eastAsia="Times New Roman" w:hAnsi="Times New Roman" w:cs="Times New Roman"/>
      <w:sz w:val="20"/>
      <w:szCs w:val="20"/>
    </w:rPr>
  </w:style>
  <w:style w:type="paragraph" w:styleId="Prrafodelista">
    <w:name w:val="List Paragraph"/>
    <w:basedOn w:val="Normal"/>
    <w:uiPriority w:val="34"/>
    <w:qFormat/>
    <w:rsid w:val="00B37540"/>
    <w:pPr>
      <w:ind w:left="720"/>
      <w:contextualSpacing/>
    </w:pPr>
  </w:style>
  <w:style w:type="table" w:styleId="Tablaconcuadrcula">
    <w:name w:val="Table Grid"/>
    <w:basedOn w:val="Tablanormal"/>
    <w:uiPriority w:val="39"/>
    <w:rsid w:val="00A03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61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2533</Words>
  <Characters>13932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14</cp:revision>
  <cp:lastPrinted>2018-04-03T02:46:00Z</cp:lastPrinted>
  <dcterms:created xsi:type="dcterms:W3CDTF">2018-08-03T02:45:00Z</dcterms:created>
  <dcterms:modified xsi:type="dcterms:W3CDTF">2018-08-29T23:59:00Z</dcterms:modified>
</cp:coreProperties>
</file>